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EE3" w:rsidRPr="005D5E53" w:rsidRDefault="00EF3E0A" w:rsidP="001C6EE3">
      <w:pPr>
        <w:ind w:firstLine="709"/>
        <w:jc w:val="both"/>
        <w:rPr>
          <w:b/>
        </w:rPr>
      </w:pPr>
      <w:r>
        <w:rPr>
          <w:b/>
        </w:rPr>
        <w:t>Тема 5.1  Почвенно-земельные ресурсы</w:t>
      </w:r>
    </w:p>
    <w:p w:rsidR="001C6EE3" w:rsidRDefault="009A48EE" w:rsidP="001C6EE3">
      <w:pPr>
        <w:ind w:firstLine="709"/>
        <w:jc w:val="both"/>
      </w:pPr>
      <w:r>
        <w:t xml:space="preserve">1. </w:t>
      </w:r>
      <w:r w:rsidR="00EF3E0A">
        <w:t>Общее состояние ресурсов</w:t>
      </w:r>
    </w:p>
    <w:p w:rsidR="001C6EE3" w:rsidRDefault="00EF3E0A" w:rsidP="001C6EE3">
      <w:pPr>
        <w:ind w:firstLine="709"/>
        <w:jc w:val="both"/>
      </w:pPr>
      <w:r>
        <w:t>2. Антропогенное воздействие на почвы</w:t>
      </w:r>
    </w:p>
    <w:p w:rsidR="001C6EE3" w:rsidRDefault="00EF3E0A" w:rsidP="001C6EE3">
      <w:pPr>
        <w:ind w:firstLine="709"/>
        <w:jc w:val="both"/>
      </w:pPr>
      <w:r>
        <w:t>3. Рекультивация земель</w:t>
      </w:r>
    </w:p>
    <w:p w:rsidR="009A48EE" w:rsidRDefault="009A48EE" w:rsidP="001C6EE3">
      <w:pPr>
        <w:ind w:firstLine="709"/>
        <w:jc w:val="both"/>
      </w:pPr>
    </w:p>
    <w:p w:rsidR="001C6EE3" w:rsidRDefault="001C6EE3" w:rsidP="001C6EE3">
      <w:pPr>
        <w:ind w:firstLine="709"/>
        <w:jc w:val="both"/>
      </w:pPr>
    </w:p>
    <w:p w:rsidR="00AC0C1C" w:rsidRDefault="00AC0C1C" w:rsidP="001C6EE3">
      <w:pPr>
        <w:ind w:firstLine="709"/>
        <w:jc w:val="both"/>
      </w:pPr>
    </w:p>
    <w:p w:rsidR="00033891" w:rsidRDefault="00033891" w:rsidP="00033891">
      <w:pPr>
        <w:ind w:firstLine="709"/>
        <w:jc w:val="both"/>
        <w:rPr>
          <w:b/>
        </w:rPr>
      </w:pPr>
      <w:r w:rsidRPr="00033891">
        <w:rPr>
          <w:b/>
        </w:rPr>
        <w:t>1. Общее состояние ресурсов</w:t>
      </w:r>
    </w:p>
    <w:p w:rsidR="00033891" w:rsidRDefault="00033891" w:rsidP="00033891">
      <w:pPr>
        <w:ind w:firstLine="709"/>
        <w:jc w:val="both"/>
        <w:rPr>
          <w:b/>
        </w:rPr>
      </w:pPr>
    </w:p>
    <w:p w:rsidR="00033891" w:rsidRPr="00033891" w:rsidRDefault="00033891" w:rsidP="00033891">
      <w:pPr>
        <w:pStyle w:val="af1"/>
        <w:spacing w:before="0"/>
        <w:ind w:right="0" w:firstLine="709"/>
        <w:jc w:val="both"/>
        <w:rPr>
          <w:b/>
          <w:bCs/>
          <w:sz w:val="24"/>
        </w:rPr>
      </w:pPr>
      <w:r w:rsidRPr="00033891">
        <w:rPr>
          <w:b/>
          <w:bCs/>
          <w:sz w:val="24"/>
        </w:rPr>
        <w:t>Глобальные функции почв</w:t>
      </w:r>
    </w:p>
    <w:p w:rsidR="00033891" w:rsidRPr="00033891" w:rsidRDefault="00033891" w:rsidP="00033891">
      <w:pPr>
        <w:pStyle w:val="3"/>
        <w:spacing w:after="0"/>
        <w:ind w:left="0" w:firstLine="709"/>
        <w:jc w:val="both"/>
        <w:rPr>
          <w:sz w:val="24"/>
        </w:rPr>
      </w:pPr>
      <w:r w:rsidRPr="00033891">
        <w:rPr>
          <w:sz w:val="24"/>
        </w:rPr>
        <w:t>Земельные ресурсы – это земли, систематически используемые  или пригодные к использованию для конкретных целей. Земельные ресурсы понимаются как: а) ресурсы пахотных  земель; б) ресурсы всех сельскохозяйственных угодий; в) территориальные ресурсы. Основой сельскохозяйственного производства является почва.</w:t>
      </w:r>
    </w:p>
    <w:p w:rsidR="00033891" w:rsidRPr="00033891" w:rsidRDefault="00033891" w:rsidP="00033891">
      <w:pPr>
        <w:ind w:firstLine="709"/>
        <w:jc w:val="both"/>
        <w:rPr>
          <w:szCs w:val="28"/>
        </w:rPr>
      </w:pPr>
      <w:r w:rsidRPr="00033891">
        <w:t xml:space="preserve"> </w:t>
      </w:r>
      <w:r w:rsidRPr="00033891">
        <w:rPr>
          <w:szCs w:val="28"/>
        </w:rPr>
        <w:t>Глобальные функции почвы следующие:</w:t>
      </w:r>
    </w:p>
    <w:p w:rsidR="00033891" w:rsidRPr="00033891" w:rsidRDefault="00033891" w:rsidP="00033891">
      <w:pPr>
        <w:numPr>
          <w:ilvl w:val="0"/>
          <w:numId w:val="9"/>
        </w:numPr>
        <w:tabs>
          <w:tab w:val="left" w:pos="0"/>
          <w:tab w:val="left" w:pos="1080"/>
          <w:tab w:val="left" w:pos="1260"/>
        </w:tabs>
        <w:ind w:left="0" w:firstLine="709"/>
        <w:jc w:val="both"/>
        <w:rPr>
          <w:szCs w:val="28"/>
        </w:rPr>
      </w:pPr>
      <w:r w:rsidRPr="00033891">
        <w:rPr>
          <w:szCs w:val="28"/>
        </w:rPr>
        <w:t>плодородие, обусловленное содержанием гумуса. Потери  1см гумусового  слоя на 1 га  соответствует   2-4 т гумуса,   что снижает урожайность зерновых на 0,05- 0,2 т/га. В почве находятся макро-(</w:t>
      </w:r>
      <w:r w:rsidRPr="00033891">
        <w:rPr>
          <w:szCs w:val="28"/>
          <w:lang w:val="en-US"/>
        </w:rPr>
        <w:t>N</w:t>
      </w:r>
      <w:r w:rsidRPr="00033891">
        <w:rPr>
          <w:szCs w:val="28"/>
        </w:rPr>
        <w:t xml:space="preserve">, </w:t>
      </w:r>
      <w:r w:rsidRPr="00033891">
        <w:rPr>
          <w:szCs w:val="28"/>
          <w:lang w:val="en-US"/>
        </w:rPr>
        <w:t>P</w:t>
      </w:r>
      <w:r w:rsidRPr="00033891">
        <w:rPr>
          <w:szCs w:val="28"/>
        </w:rPr>
        <w:t xml:space="preserve">, </w:t>
      </w:r>
      <w:r w:rsidRPr="00033891">
        <w:rPr>
          <w:szCs w:val="28"/>
          <w:lang w:val="en-US"/>
        </w:rPr>
        <w:t>K</w:t>
      </w:r>
      <w:r w:rsidRPr="00033891">
        <w:rPr>
          <w:szCs w:val="28"/>
        </w:rPr>
        <w:t xml:space="preserve">, </w:t>
      </w:r>
      <w:r w:rsidRPr="00033891">
        <w:rPr>
          <w:szCs w:val="28"/>
          <w:lang w:val="en-US"/>
        </w:rPr>
        <w:t>Ca</w:t>
      </w:r>
      <w:r w:rsidRPr="00033891">
        <w:rPr>
          <w:szCs w:val="28"/>
        </w:rPr>
        <w:t xml:space="preserve">, </w:t>
      </w:r>
      <w:r w:rsidRPr="00033891">
        <w:rPr>
          <w:szCs w:val="28"/>
          <w:lang w:val="en-US"/>
        </w:rPr>
        <w:t>Mg</w:t>
      </w:r>
      <w:r w:rsidRPr="00033891">
        <w:rPr>
          <w:szCs w:val="28"/>
        </w:rPr>
        <w:t xml:space="preserve"> и др.)  и микроэлементы (</w:t>
      </w:r>
      <w:r w:rsidRPr="00033891">
        <w:rPr>
          <w:szCs w:val="28"/>
          <w:lang w:val="en-US"/>
        </w:rPr>
        <w:t>B</w:t>
      </w:r>
      <w:r w:rsidRPr="00033891">
        <w:rPr>
          <w:szCs w:val="28"/>
        </w:rPr>
        <w:t xml:space="preserve">, </w:t>
      </w:r>
      <w:r w:rsidRPr="00033891">
        <w:rPr>
          <w:szCs w:val="28"/>
          <w:lang w:val="en-US"/>
        </w:rPr>
        <w:t>Cu</w:t>
      </w:r>
      <w:r w:rsidRPr="00033891">
        <w:rPr>
          <w:szCs w:val="28"/>
        </w:rPr>
        <w:t xml:space="preserve">, </w:t>
      </w:r>
      <w:r w:rsidRPr="00033891">
        <w:rPr>
          <w:szCs w:val="28"/>
          <w:lang w:val="en-US"/>
        </w:rPr>
        <w:t>Zn</w:t>
      </w:r>
      <w:r w:rsidRPr="00033891">
        <w:rPr>
          <w:szCs w:val="28"/>
        </w:rPr>
        <w:t xml:space="preserve">  и др.). Азот – составная часть белков, без фосфора невозможен их синтез, калий участвует в фотосинтезе и обменных процессах,  железо входит в состав ферментов  и участвует в образовании хлорофилла и т.д.;</w:t>
      </w:r>
    </w:p>
    <w:p w:rsidR="00033891" w:rsidRPr="00033891" w:rsidRDefault="00033891" w:rsidP="00033891">
      <w:pPr>
        <w:numPr>
          <w:ilvl w:val="0"/>
          <w:numId w:val="9"/>
        </w:numPr>
        <w:tabs>
          <w:tab w:val="num" w:pos="0"/>
          <w:tab w:val="left" w:pos="1260"/>
        </w:tabs>
        <w:ind w:left="0" w:firstLine="709"/>
        <w:jc w:val="both"/>
        <w:rPr>
          <w:szCs w:val="28"/>
        </w:rPr>
      </w:pPr>
      <w:r w:rsidRPr="00033891">
        <w:rPr>
          <w:szCs w:val="28"/>
        </w:rPr>
        <w:t>почва является средой для укоренения  растений, для обитания микроорганизмов, беспозвоночных и позвоночных   животных;</w:t>
      </w:r>
    </w:p>
    <w:p w:rsidR="00033891" w:rsidRPr="00033891" w:rsidRDefault="00033891" w:rsidP="00033891">
      <w:pPr>
        <w:numPr>
          <w:ilvl w:val="0"/>
          <w:numId w:val="9"/>
        </w:numPr>
        <w:ind w:left="0" w:firstLine="709"/>
        <w:jc w:val="both"/>
        <w:rPr>
          <w:szCs w:val="28"/>
        </w:rPr>
      </w:pPr>
      <w:r w:rsidRPr="00033891">
        <w:rPr>
          <w:szCs w:val="28"/>
        </w:rPr>
        <w:t>обеспечение постоянного взаимодействия большого геологического и малого биологического круговоротов веществ на земной поверхности. Круговороты углерода, кислорода, азота, воды осуществляются через почву;</w:t>
      </w:r>
    </w:p>
    <w:p w:rsidR="00033891" w:rsidRPr="00033891" w:rsidRDefault="00033891" w:rsidP="00033891">
      <w:pPr>
        <w:numPr>
          <w:ilvl w:val="0"/>
          <w:numId w:val="9"/>
        </w:numPr>
        <w:ind w:left="0" w:firstLine="709"/>
        <w:jc w:val="both"/>
        <w:rPr>
          <w:szCs w:val="28"/>
        </w:rPr>
      </w:pPr>
      <w:r w:rsidRPr="00033891">
        <w:rPr>
          <w:szCs w:val="28"/>
        </w:rPr>
        <w:t>воздействие на состав атмосферы и гидросферы. Из почвы в атмосферу выделяются такие газы, как СО</w:t>
      </w:r>
      <w:r w:rsidRPr="00033891">
        <w:rPr>
          <w:szCs w:val="28"/>
          <w:vertAlign w:val="subscript"/>
        </w:rPr>
        <w:t>2</w:t>
      </w:r>
      <w:r w:rsidRPr="00033891">
        <w:rPr>
          <w:szCs w:val="28"/>
        </w:rPr>
        <w:t>, СН</w:t>
      </w:r>
      <w:r w:rsidRPr="00033891">
        <w:rPr>
          <w:szCs w:val="28"/>
          <w:vertAlign w:val="subscript"/>
        </w:rPr>
        <w:t>4</w:t>
      </w:r>
      <w:r w:rsidRPr="00033891">
        <w:rPr>
          <w:szCs w:val="28"/>
        </w:rPr>
        <w:t xml:space="preserve">, </w:t>
      </w:r>
      <w:r w:rsidRPr="00033891">
        <w:rPr>
          <w:szCs w:val="28"/>
          <w:lang w:val="en-US"/>
        </w:rPr>
        <w:t>NO</w:t>
      </w:r>
      <w:r w:rsidRPr="00033891">
        <w:rPr>
          <w:szCs w:val="28"/>
        </w:rPr>
        <w:t xml:space="preserve"> и другие. Одновременно почвой поглощается из атмосферы кислород.</w:t>
      </w:r>
    </w:p>
    <w:p w:rsidR="00033891" w:rsidRPr="00033891" w:rsidRDefault="00033891" w:rsidP="00033891">
      <w:pPr>
        <w:ind w:firstLine="709"/>
        <w:jc w:val="both"/>
        <w:rPr>
          <w:szCs w:val="28"/>
        </w:rPr>
      </w:pPr>
      <w:r w:rsidRPr="00033891">
        <w:rPr>
          <w:szCs w:val="28"/>
        </w:rPr>
        <w:t>В результате круговорота воды почва избирательно отдаёт в поверхностный и подземный сток растворимые в воде химические соединения. Таким образом, почва влияет на химический состав водоёмов;</w:t>
      </w:r>
    </w:p>
    <w:p w:rsidR="00033891" w:rsidRPr="00033891" w:rsidRDefault="00033891" w:rsidP="00033891">
      <w:pPr>
        <w:numPr>
          <w:ilvl w:val="0"/>
          <w:numId w:val="9"/>
        </w:numPr>
        <w:ind w:left="0" w:firstLine="709"/>
        <w:jc w:val="both"/>
        <w:rPr>
          <w:szCs w:val="28"/>
        </w:rPr>
      </w:pPr>
      <w:r w:rsidRPr="00033891">
        <w:rPr>
          <w:szCs w:val="28"/>
        </w:rPr>
        <w:t>регулирование интенсивности биосферных процессов (продуктивности живых организмов);</w:t>
      </w:r>
    </w:p>
    <w:p w:rsidR="00033891" w:rsidRPr="00033891" w:rsidRDefault="00033891" w:rsidP="00033891">
      <w:pPr>
        <w:numPr>
          <w:ilvl w:val="0"/>
          <w:numId w:val="9"/>
        </w:numPr>
        <w:ind w:left="0" w:firstLine="709"/>
        <w:jc w:val="both"/>
        <w:rPr>
          <w:szCs w:val="28"/>
        </w:rPr>
      </w:pPr>
      <w:r w:rsidRPr="00033891">
        <w:rPr>
          <w:szCs w:val="28"/>
        </w:rPr>
        <w:t xml:space="preserve">защитная роль почвы по отношению к литосфере. Благодаря почве обеспечивается нормальное протекание геологической денудации суши. Почва препятствует слишком быстрому сносу продуктов выветривания горных пород с суши в океан. Почва является геохимическим аккумулятором всех химических элементов: она удерживает и предохраняет их вынос со стоком.  </w:t>
      </w:r>
    </w:p>
    <w:p w:rsidR="00033891" w:rsidRPr="00033891" w:rsidRDefault="00033891" w:rsidP="00033891">
      <w:pPr>
        <w:pStyle w:val="8"/>
        <w:spacing w:before="0"/>
        <w:ind w:firstLine="709"/>
        <w:jc w:val="both"/>
        <w:rPr>
          <w:rFonts w:ascii="Times New Roman" w:hAnsi="Times New Roman" w:cs="Times New Roman"/>
          <w:b/>
          <w:color w:val="auto"/>
          <w:sz w:val="24"/>
        </w:rPr>
      </w:pPr>
      <w:r w:rsidRPr="00033891">
        <w:rPr>
          <w:rFonts w:ascii="Times New Roman" w:hAnsi="Times New Roman" w:cs="Times New Roman"/>
          <w:b/>
          <w:color w:val="auto"/>
          <w:sz w:val="24"/>
        </w:rPr>
        <w:t>Земельный фонд</w:t>
      </w:r>
    </w:p>
    <w:p w:rsidR="00033891" w:rsidRPr="00033891" w:rsidRDefault="00033891" w:rsidP="00033891">
      <w:pPr>
        <w:ind w:firstLine="709"/>
        <w:jc w:val="both"/>
      </w:pPr>
      <w:r w:rsidRPr="00033891">
        <w:t>Площадь суши земного шара 149 млн км</w:t>
      </w:r>
      <w:r w:rsidRPr="00033891">
        <w:rPr>
          <w:vertAlign w:val="superscript"/>
        </w:rPr>
        <w:t>2</w:t>
      </w:r>
      <w:r w:rsidRPr="00033891">
        <w:t>. Земельные ресурсы располагаются на  129 млн км</w:t>
      </w:r>
      <w:r w:rsidRPr="00033891">
        <w:rPr>
          <w:vertAlign w:val="superscript"/>
        </w:rPr>
        <w:t>2</w:t>
      </w:r>
      <w:r w:rsidRPr="00033891">
        <w:t>. 36% (более 1/3) суши  не производят первичную биологическую продукцию, т.к. заняты ледниками, пустынями, водоемами, застройками. Остальные 64% суши создают продукцию. По данным ФАО (1989) под обработкой – занято 11% земель, под пастбищами – 24%, под лесами – 31%, остальные – 34% отнесены к категории прочих земель (земли занятые застройками, разработками, пустыни, бедленды и др.).</w:t>
      </w:r>
    </w:p>
    <w:p w:rsidR="00033891" w:rsidRPr="00033891" w:rsidRDefault="00033891" w:rsidP="00033891">
      <w:pPr>
        <w:ind w:firstLine="709"/>
        <w:jc w:val="both"/>
      </w:pPr>
      <w:r w:rsidRPr="00033891">
        <w:t>Общая картина земельного фонда мира систематически меняется. Например, с начала 1960 до середины 1970-х годов обрабатываемые земли мира увеличены примерно на 100 млн га за счет экстенсивного увеличения земель в развивающихся странах. В развитых странах площадь обрабатываемых земель сократилась на 17%. Пастбищные угодья мира более стабильны. Площадь лесов сократилась.</w:t>
      </w:r>
    </w:p>
    <w:p w:rsidR="00033891" w:rsidRPr="00033891" w:rsidRDefault="00033891" w:rsidP="00033891">
      <w:pPr>
        <w:ind w:firstLine="709"/>
        <w:jc w:val="both"/>
      </w:pPr>
      <w:r w:rsidRPr="00033891">
        <w:lastRenderedPageBreak/>
        <w:t>Наиболее ценные и плодородные земли планеты составляют около 1,5 млрд.га. Эти земли сосредоточены в лесостепной и степной зонах умеренного пояса и в субгумидных зонах теплого и жаркого поясов материков. Преобладающая часть пахотных угодий мира   размещается в следующих странах – СНГ, США, Индии, Китае, Канаде, Бразилии. Меньше всего распахано земель в Африке, Австралии, Южной Америке. Это обусловлено: 1) значительным распространением пустынь, полупустынь, влажных экваториальных лесов; 2) низким уровнем социально-экономического развития стран.</w:t>
      </w:r>
    </w:p>
    <w:p w:rsidR="00033891" w:rsidRPr="00033891" w:rsidRDefault="00033891" w:rsidP="00033891">
      <w:pPr>
        <w:ind w:firstLine="709"/>
        <w:jc w:val="both"/>
      </w:pPr>
      <w:r w:rsidRPr="00033891">
        <w:t>В мире на одного жителя планеты приходится 0,3 га пашни. В Азии этот показатель самый низкий на планете. В Азии  распахано 17% общей площади из-за природных факторов, лимитирующих земледелие. По территории суши качество продуктивных земель существенно меняется.</w:t>
      </w:r>
    </w:p>
    <w:p w:rsidR="00033891" w:rsidRPr="00033891" w:rsidRDefault="00033891" w:rsidP="00033891">
      <w:pPr>
        <w:ind w:firstLine="709"/>
        <w:jc w:val="both"/>
      </w:pPr>
      <w:r w:rsidRPr="00033891">
        <w:t>На преобладающей  части суши природные факторы лимитируют возможность земледелия. На 28% площади суши распространены пустыни и полупустыни, на 23% земель в почвах обнаружен дефицит биофильных элементов или накопление токсичных элементов (засоленные почвы). В горах (22% земель) земледелие сдерживается высокими уклонами поверхности, маломощностью почв, высокой эрозионной опасностью земель. Избыточное переувлажнение с застоем  грунтовых вод и заболачиванием почв  проявляется на 10% земель, на 6% площади земледелие невозможно в результате развития вечномерзлых грунтов. На 89% земель мира проявляются разные природные факторы, лимитирующие земледелие. Лишь на 11% суши можно возделывать культурные растения без особых затрат.</w:t>
      </w:r>
    </w:p>
    <w:p w:rsidR="00033891" w:rsidRPr="00033891" w:rsidRDefault="00033891" w:rsidP="00033891">
      <w:pPr>
        <w:pStyle w:val="21"/>
        <w:spacing w:after="0" w:line="240" w:lineRule="auto"/>
        <w:ind w:firstLine="709"/>
        <w:jc w:val="both"/>
      </w:pPr>
      <w:r w:rsidRPr="00033891">
        <w:t>Кормовые угодья занимают 24% земельного фонда. К ним относятся:</w:t>
      </w:r>
    </w:p>
    <w:p w:rsidR="00033891" w:rsidRPr="00033891" w:rsidRDefault="00033891" w:rsidP="00033891">
      <w:pPr>
        <w:numPr>
          <w:ilvl w:val="0"/>
          <w:numId w:val="10"/>
        </w:numPr>
        <w:tabs>
          <w:tab w:val="clear" w:pos="2340"/>
          <w:tab w:val="num" w:pos="1080"/>
        </w:tabs>
        <w:ind w:left="0" w:firstLine="709"/>
        <w:jc w:val="both"/>
      </w:pPr>
      <w:r w:rsidRPr="00033891">
        <w:t xml:space="preserve"> естественные или улучшенные пастбища, используемые под выпас домашнего скота;</w:t>
      </w:r>
    </w:p>
    <w:p w:rsidR="00033891" w:rsidRPr="00033891" w:rsidRDefault="00033891" w:rsidP="00033891">
      <w:pPr>
        <w:pStyle w:val="a3"/>
        <w:numPr>
          <w:ilvl w:val="0"/>
          <w:numId w:val="10"/>
        </w:numPr>
        <w:tabs>
          <w:tab w:val="clear" w:pos="2340"/>
          <w:tab w:val="num" w:pos="1080"/>
        </w:tabs>
        <w:ind w:left="0" w:firstLine="709"/>
        <w:rPr>
          <w:sz w:val="24"/>
        </w:rPr>
      </w:pPr>
      <w:r w:rsidRPr="00033891">
        <w:rPr>
          <w:sz w:val="24"/>
        </w:rPr>
        <w:t>естественные или культурные луга, на которых производится заготовка сена;</w:t>
      </w:r>
    </w:p>
    <w:p w:rsidR="00033891" w:rsidRPr="00033891" w:rsidRDefault="00033891" w:rsidP="00033891">
      <w:pPr>
        <w:numPr>
          <w:ilvl w:val="0"/>
          <w:numId w:val="10"/>
        </w:numPr>
        <w:tabs>
          <w:tab w:val="clear" w:pos="2340"/>
          <w:tab w:val="num" w:pos="1080"/>
        </w:tabs>
        <w:ind w:left="0" w:firstLine="709"/>
        <w:jc w:val="both"/>
      </w:pPr>
      <w:r w:rsidRPr="00033891">
        <w:t>посевы, периодически используемые для выпаса;</w:t>
      </w:r>
    </w:p>
    <w:p w:rsidR="00033891" w:rsidRPr="00033891" w:rsidRDefault="00033891" w:rsidP="00033891">
      <w:pPr>
        <w:pStyle w:val="a3"/>
        <w:numPr>
          <w:ilvl w:val="0"/>
          <w:numId w:val="10"/>
        </w:numPr>
        <w:tabs>
          <w:tab w:val="clear" w:pos="2340"/>
          <w:tab w:val="num" w:pos="1080"/>
        </w:tabs>
        <w:ind w:left="0" w:firstLine="709"/>
        <w:rPr>
          <w:sz w:val="24"/>
        </w:rPr>
      </w:pPr>
      <w:r w:rsidRPr="00033891">
        <w:rPr>
          <w:sz w:val="24"/>
        </w:rPr>
        <w:t>леса, в которых периодически или постоянно выпасают скот.</w:t>
      </w:r>
    </w:p>
    <w:p w:rsidR="00033891" w:rsidRPr="00033891" w:rsidRDefault="00033891" w:rsidP="00033891">
      <w:pPr>
        <w:ind w:firstLine="709"/>
        <w:jc w:val="both"/>
      </w:pPr>
      <w:r w:rsidRPr="00033891">
        <w:t xml:space="preserve">Основной массив кормовых угодий сосредоточен в зонах сухих степей, саванн, редколесий, тундр, полупустынь.  В Австралии, странах СНГ, США, Китае, Аргентине, Монголии, Бразилии размещена преобладающая часть пастбищных земель (1,6 млрд га). </w:t>
      </w:r>
      <w:r w:rsidRPr="00033891">
        <w:tab/>
        <w:t>Из всех материков самые большие  площади пастбищных земель – в Африке, где находится 1/4 мировых пастбищ и на каждого человека приходится 2,4 га земель данной категории. Это выше, чем на других материках, кроме Австралии, где на каждого  жителя приходится пастбищ в 12 раз больше, чем в Африке.</w:t>
      </w:r>
    </w:p>
    <w:p w:rsidR="00033891" w:rsidRPr="00033891" w:rsidRDefault="00033891" w:rsidP="00033891">
      <w:pPr>
        <w:ind w:firstLine="709"/>
        <w:jc w:val="both"/>
      </w:pPr>
      <w:r w:rsidRPr="00033891">
        <w:t>Хозяйственное использование пастбищ  отличается очень низкой продуктивностью. Размер   площадей, отводимых в мире под выпас скота, в  три раза превышает посевную площадь, занятую кормовыми культурами,   однако именно на обрабатываемых   угодьях   получают 2/3 кормов.</w:t>
      </w:r>
    </w:p>
    <w:p w:rsidR="00033891" w:rsidRPr="00033891" w:rsidRDefault="00033891" w:rsidP="00033891">
      <w:pPr>
        <w:ind w:firstLine="709"/>
        <w:jc w:val="both"/>
      </w:pPr>
      <w:r w:rsidRPr="00033891">
        <w:t>Мировая площадь пастбищ медленно  увеличивается в среднем на 5-10 млн га в год, главным образом за счет лесов и низкопродуктивных   пашен.</w:t>
      </w:r>
    </w:p>
    <w:p w:rsidR="00033891" w:rsidRPr="00033891" w:rsidRDefault="00033891" w:rsidP="00033891">
      <w:pPr>
        <w:ind w:firstLine="709"/>
        <w:jc w:val="both"/>
      </w:pPr>
      <w:r w:rsidRPr="00033891">
        <w:t xml:space="preserve"> Качество продуктивных земель определяется естественным плодородием почв,  орографическими,  агроклиматическими условиями. Первоклассные земли, способные  давать высокие урожаи до 2-3 раз в год, занимают 400 млн га. Земли второго класса. с валовой урожайностью культур 40-60% от урожайности на лучших землях распространены на 500 млн га. Оставшиеся 600 млн га из общей площади пашни 1,5 млрд га – это земли низкого третьего класса, на которых урожайность не превышает 20-40% от урожайности культур на землях первого класса.</w:t>
      </w:r>
    </w:p>
    <w:p w:rsidR="00033891" w:rsidRPr="00033891" w:rsidRDefault="00033891" w:rsidP="00033891">
      <w:pPr>
        <w:ind w:firstLine="709"/>
        <w:jc w:val="both"/>
      </w:pPr>
      <w:r w:rsidRPr="00033891">
        <w:t xml:space="preserve">Ограниченность хороших земель усугубляется их нерациональным использованием. За всю историю земледелия в результате эрозии, дефляции, вторичного засоления и т.д. потеряно более 1,5 млрд га. Ежегодно в мире выбывает из сельскохозяйственного использования 8 млн га  за счет застройки населенными пунктами, магистралями и т.д., 3 млн га разрушено эрозией, 2 млн га опустыниваются и ускоренно </w:t>
      </w:r>
      <w:r w:rsidRPr="00033891">
        <w:lastRenderedPageBreak/>
        <w:t>иссушается, 2 млн га засоляются вторично или накапливаются токсичные элементы. Каждый год выбывает из сельскохозяйственного использования 15 млн га продуктивных угодий. Это выше, чем на других материках, кроме Автралии, где на каждого жителя приходится пастбищ в 12 раз больше, чем в Африке.</w:t>
      </w:r>
    </w:p>
    <w:p w:rsidR="00033891" w:rsidRPr="00033891" w:rsidRDefault="00033891" w:rsidP="00033891">
      <w:pPr>
        <w:ind w:firstLine="709"/>
        <w:jc w:val="both"/>
      </w:pPr>
      <w:r w:rsidRPr="00033891">
        <w:t>Земельный фонд Республики Беларусь (по состоянию на   01.01.2004г.) составляет  20759,8 тыс.га. Преобладающими видами земель являются сельскохозяйственные (9106,7 тыс.га), лесные земли государственного лесного фонда и земли под древесно-кустарниковой  растительностью (8750,2 тыс.га), болота ((923,5 тыс.га). Наиболее высокая доля   сельскохозяйственных   земель характерна для Гродненской и Могилевской областей, наиболее низкая – для Гомельской и Витебской. Самый   высокий процент лесных земель  и земель под  древесно-кустарниковой растительностью характерен   для Гомельской и Витебской областей, самый низкий – для Гродненской и Брестской. Наиболее значительные площади переувлажненных земель   находятся в Брестской и Гомельской областях.</w:t>
      </w:r>
    </w:p>
    <w:p w:rsidR="00033891" w:rsidRPr="00033891" w:rsidRDefault="00033891" w:rsidP="00033891">
      <w:pPr>
        <w:ind w:firstLine="709"/>
        <w:jc w:val="both"/>
      </w:pPr>
      <w:r w:rsidRPr="00033891">
        <w:t>За последнее пятилетие    площади сельскохозяйственных земель и пашни в Беларуси сократились благодаря  выведению  из сельскохозяйственного  оборота низкопродуктивных  угодий; заболачиванию мелкоконтурных участков сельхозугодий и их зарастанию древесно-кустарниковой  растительностью; отведению земель под  промышленное, жилищное, дорожное строительство   и др.  За рассматриваемый промежуток времени отмечается значительный рост лесных и других лесопокрытых земель. Площади других видов земель изменились не столь существенно.</w:t>
      </w:r>
    </w:p>
    <w:p w:rsidR="00033891" w:rsidRPr="00033891" w:rsidRDefault="00033891" w:rsidP="00033891">
      <w:pPr>
        <w:ind w:firstLine="709"/>
        <w:jc w:val="both"/>
        <w:rPr>
          <w:b/>
        </w:rPr>
      </w:pPr>
    </w:p>
    <w:p w:rsidR="00033891" w:rsidRPr="00033891" w:rsidRDefault="00033891" w:rsidP="00033891">
      <w:pPr>
        <w:ind w:firstLine="709"/>
        <w:jc w:val="both"/>
        <w:rPr>
          <w:b/>
        </w:rPr>
      </w:pPr>
    </w:p>
    <w:p w:rsidR="00033891" w:rsidRDefault="00033891" w:rsidP="00033891">
      <w:pPr>
        <w:ind w:firstLine="709"/>
        <w:jc w:val="both"/>
        <w:rPr>
          <w:b/>
        </w:rPr>
      </w:pPr>
      <w:r w:rsidRPr="00033891">
        <w:rPr>
          <w:b/>
        </w:rPr>
        <w:t>2. Антропогенное воздействие на почвы</w:t>
      </w:r>
    </w:p>
    <w:p w:rsidR="00033891" w:rsidRDefault="00033891" w:rsidP="00033891">
      <w:pPr>
        <w:ind w:firstLine="709"/>
        <w:jc w:val="both"/>
        <w:rPr>
          <w:b/>
        </w:rPr>
      </w:pPr>
    </w:p>
    <w:p w:rsidR="00033891" w:rsidRPr="00033891" w:rsidRDefault="00033891" w:rsidP="00033891">
      <w:pPr>
        <w:ind w:firstLine="709"/>
        <w:jc w:val="both"/>
      </w:pPr>
      <w:r w:rsidRPr="00033891">
        <w:t>Основные виды антропогенного воздействия на почвы следующие:</w:t>
      </w:r>
    </w:p>
    <w:p w:rsidR="00033891" w:rsidRPr="00033891" w:rsidRDefault="00033891" w:rsidP="00033891">
      <w:pPr>
        <w:numPr>
          <w:ilvl w:val="0"/>
          <w:numId w:val="11"/>
        </w:numPr>
        <w:tabs>
          <w:tab w:val="clear" w:pos="1080"/>
          <w:tab w:val="num" w:pos="0"/>
        </w:tabs>
        <w:ind w:left="0" w:firstLine="709"/>
        <w:jc w:val="both"/>
      </w:pPr>
      <w:r w:rsidRPr="00033891">
        <w:t>1 эрозия; 2 загрязнение;  3 вторичное засоление и заболачивание; 4 опустынивание; 5 отчуждение земель для строительства.</w:t>
      </w:r>
    </w:p>
    <w:p w:rsidR="00033891" w:rsidRPr="00033891" w:rsidRDefault="00033891" w:rsidP="00033891">
      <w:pPr>
        <w:ind w:firstLine="709"/>
        <w:jc w:val="both"/>
      </w:pPr>
      <w:r w:rsidRPr="00033891">
        <w:rPr>
          <w:b/>
          <w:bCs/>
        </w:rPr>
        <w:t>Эрозия почв.</w:t>
      </w:r>
      <w:r w:rsidRPr="00033891">
        <w:tab/>
      </w:r>
      <w:r w:rsidRPr="00033891">
        <w:rPr>
          <w:u w:val="single"/>
        </w:rPr>
        <w:t>Эрозией</w:t>
      </w:r>
      <w:r w:rsidRPr="00033891">
        <w:t xml:space="preserve"> называется разрушающее воздействие воды, ветра и антропогенных факторов на почву и подстилающие породы, снос  наиболее плодородного верхнего слоя или размыв. 15% обрабатываемых земель подвержено интенсивной эрозии.</w:t>
      </w:r>
    </w:p>
    <w:p w:rsidR="00033891" w:rsidRPr="00033891" w:rsidRDefault="00033891" w:rsidP="00033891">
      <w:pPr>
        <w:ind w:firstLine="709"/>
        <w:jc w:val="both"/>
      </w:pPr>
      <w:r w:rsidRPr="00033891">
        <w:t>По темпам проявления эрозионных процессов различают нормальную или геологическую и ускоренную или антропогенную эрозию.</w:t>
      </w:r>
    </w:p>
    <w:p w:rsidR="00033891" w:rsidRPr="00033891" w:rsidRDefault="00033891" w:rsidP="00033891">
      <w:pPr>
        <w:ind w:firstLine="709"/>
        <w:jc w:val="both"/>
      </w:pPr>
      <w:r w:rsidRPr="00033891">
        <w:rPr>
          <w:u w:val="single"/>
        </w:rPr>
        <w:t>Нормальная эрозия</w:t>
      </w:r>
      <w:r w:rsidRPr="00033891">
        <w:t xml:space="preserve"> протекает повсеместно под лесной и травянистой растительностью. Она проявляется в слабой степени. Почва полностью восстанавливается в течении года благодаря почвообразовательным процессам.</w:t>
      </w:r>
    </w:p>
    <w:p w:rsidR="00033891" w:rsidRPr="00033891" w:rsidRDefault="00033891" w:rsidP="00033891">
      <w:pPr>
        <w:ind w:firstLine="709"/>
        <w:jc w:val="both"/>
      </w:pPr>
      <w:r w:rsidRPr="00033891">
        <w:rPr>
          <w:u w:val="single"/>
        </w:rPr>
        <w:t>Ускоренная эрозия</w:t>
      </w:r>
      <w:r w:rsidRPr="00033891">
        <w:t xml:space="preserve"> развивается при отсутствии естественной растительности и при нерациональном использовании земель, в результате чего происходит интенсивный смыв почвы. Различают древнюю и современную эрозию почвы. Древняя эрозия прекратила свое действие. Современная эрозия  протекает на фоне древней, она вызвана природными факторами и хозяйственной деятельностью человека. Наиболее распространены следующие виды ускоренной эрозии почв: 1. водная (плоскостная и линейная); 2. ветровая; 3.ирригационная; 4. промышленная; 5. пастбищная; 6. абразия; 7. механическая.</w:t>
      </w:r>
    </w:p>
    <w:p w:rsidR="00033891" w:rsidRPr="00033891" w:rsidRDefault="00033891" w:rsidP="00033891">
      <w:pPr>
        <w:ind w:firstLine="709"/>
        <w:jc w:val="both"/>
      </w:pPr>
      <w:r w:rsidRPr="00033891">
        <w:rPr>
          <w:u w:val="single"/>
        </w:rPr>
        <w:t>Плоскостная эрозия</w:t>
      </w:r>
      <w:r w:rsidRPr="00033891">
        <w:t xml:space="preserve"> – это смыв верхних горизонтов почвы на склонах при стекании дождевых или талых вод сплошным потоком или ручьями.</w:t>
      </w:r>
    </w:p>
    <w:p w:rsidR="00033891" w:rsidRPr="00033891" w:rsidRDefault="00033891" w:rsidP="00033891">
      <w:pPr>
        <w:ind w:firstLine="709"/>
        <w:jc w:val="both"/>
      </w:pPr>
      <w:r w:rsidRPr="00033891">
        <w:rPr>
          <w:u w:val="single"/>
        </w:rPr>
        <w:t xml:space="preserve">Линейная эрозия </w:t>
      </w:r>
      <w:r w:rsidRPr="00033891">
        <w:t xml:space="preserve"> вызвана талыми и дождевыми водами, стекающими  значительной массой, сконцентрированной в узких пределах участка склона. В результате происходит размыв почвы в глубину,</w:t>
      </w:r>
    </w:p>
    <w:p w:rsidR="00033891" w:rsidRPr="00033891" w:rsidRDefault="00033891" w:rsidP="00033891">
      <w:pPr>
        <w:ind w:firstLine="709"/>
        <w:jc w:val="both"/>
      </w:pPr>
      <w:r w:rsidRPr="00033891">
        <w:rPr>
          <w:u w:val="single"/>
        </w:rPr>
        <w:t>Ветровая эрозия</w:t>
      </w:r>
      <w:r w:rsidRPr="00033891">
        <w:t xml:space="preserve"> или дефляция наблюдается на легких и на тяжелых карбонатных почвах при высоких скоростях ветра, низкой влажности почвы и невысокой относительной влажности воздуха. Возникает в степных и пустынных районах. Распашка легких почв, их рыхление особенно опасны весной при отсутствии растительности. </w:t>
      </w:r>
      <w:r w:rsidRPr="00033891">
        <w:lastRenderedPageBreak/>
        <w:t>Ветровая эрозия проявляется в виде повседневной или местной дефляции и в виде пыльных бурь. Пыльные бури на своем пути частично или полностью уничтожают посевы, засыпают дороги, оросительные каналы, безвозвратно сносят верхний слой почвы.</w:t>
      </w:r>
    </w:p>
    <w:p w:rsidR="00033891" w:rsidRPr="00033891" w:rsidRDefault="00033891" w:rsidP="00033891">
      <w:pPr>
        <w:ind w:firstLine="709"/>
        <w:jc w:val="both"/>
      </w:pPr>
      <w:r w:rsidRPr="00033891">
        <w:rPr>
          <w:u w:val="single"/>
        </w:rPr>
        <w:t xml:space="preserve">Ирригационная эрозия </w:t>
      </w:r>
      <w:r w:rsidRPr="00033891">
        <w:t>– это смыв и размыв почвы при ее орошении. В результате этой эрозии выводится из строя мелиоративная сеть. Основные причины ее размыва – слабое закрепление дна и откосов каналов, слабая инфильтрационная способность почвы, просадка грунтов, засорение каналов, повышенный расход воды в поливных бороздах. При эксплуатации оросительных систем на отдельных участках теряется до 20-45% воды вследствие фильтрации и утечки, что способствует эрозии почвы. Ирригационная эрозия проявляется даже в условиях небольших уклонов при увеличении поливной струи.</w:t>
      </w:r>
    </w:p>
    <w:p w:rsidR="00033891" w:rsidRPr="00033891" w:rsidRDefault="00033891" w:rsidP="00033891">
      <w:pPr>
        <w:ind w:firstLine="709"/>
        <w:jc w:val="both"/>
      </w:pPr>
      <w:r w:rsidRPr="00033891">
        <w:rPr>
          <w:u w:val="single"/>
        </w:rPr>
        <w:t xml:space="preserve">Промышленная эрозия </w:t>
      </w:r>
      <w:r w:rsidRPr="00033891">
        <w:t xml:space="preserve"> возникает в результате разработок полезных ископаемых, особенно открытым способом, строительства жилых и производственных зданий, прокладки дорожных магистралей, газо- и нефтепроводов.</w:t>
      </w:r>
    </w:p>
    <w:p w:rsidR="00033891" w:rsidRPr="00033891" w:rsidRDefault="00033891" w:rsidP="00033891">
      <w:pPr>
        <w:ind w:firstLine="709"/>
        <w:jc w:val="both"/>
      </w:pPr>
      <w:r w:rsidRPr="00033891">
        <w:rPr>
          <w:u w:val="single"/>
        </w:rPr>
        <w:t>Абразия –</w:t>
      </w:r>
      <w:r w:rsidRPr="00033891">
        <w:t xml:space="preserve"> это обрушение берегов водоемов. При этой эрозии заиляются водоемы, сокращается площадь пашни и пастбищ.</w:t>
      </w:r>
    </w:p>
    <w:p w:rsidR="00033891" w:rsidRPr="00033891" w:rsidRDefault="00033891" w:rsidP="00033891">
      <w:pPr>
        <w:ind w:firstLine="709"/>
        <w:jc w:val="both"/>
      </w:pPr>
      <w:r w:rsidRPr="00033891">
        <w:rPr>
          <w:u w:val="single"/>
        </w:rPr>
        <w:t>Пастбищная эрозия –</w:t>
      </w:r>
      <w:r w:rsidRPr="00033891">
        <w:t xml:space="preserve"> это выдувание, смыв и размыв почв в результате ослабления травяного покрова при его вытаптывании животными и выедании ими  травы. Она проявляется при нарушении норм пастьбы, проведении ее  без учета поголовья скота, емкости пастбищ и лугов, при прогоне скота по одним и тем же участкам.</w:t>
      </w:r>
    </w:p>
    <w:p w:rsidR="00033891" w:rsidRPr="00033891" w:rsidRDefault="00033891" w:rsidP="00033891">
      <w:pPr>
        <w:ind w:firstLine="709"/>
        <w:jc w:val="both"/>
      </w:pPr>
      <w:r w:rsidRPr="00033891">
        <w:rPr>
          <w:u w:val="single"/>
        </w:rPr>
        <w:t xml:space="preserve">Механическая эрозия </w:t>
      </w:r>
      <w:r w:rsidRPr="00033891">
        <w:t>– это систематический сдвиг почвы вниз по склону в результате работы сельскохозяйственных машин. Эта эрозия ярче всего выражена при холмистом рельефе  местности. К механической эрозии относятся любые виды эрозии почв под воздействием их обработки. В результате использования сельскохозяйственной техники  происходит значительное уплотнение почвы  на большую глубину, изменяется ее водный режим,  усиливается поверхностный сток, что приводит к усилению эрозионных процессов. Значительное уплотнение почвы уменьшает   урожайность сельскохозяйственных культур на 30-50%.</w:t>
      </w:r>
    </w:p>
    <w:p w:rsidR="00033891" w:rsidRPr="00033891" w:rsidRDefault="00033891" w:rsidP="00033891">
      <w:pPr>
        <w:ind w:firstLine="709"/>
        <w:jc w:val="both"/>
      </w:pPr>
      <w:r w:rsidRPr="00033891">
        <w:t xml:space="preserve">В результате эрозии каждую минуту на земном шаре выходит из сельскохозяйственного оборота 44 га земель. Последствия эрозии многообразны. Важное последствие – потеря плодородия почв. Эрозия почв привела к полной или частичной, по хозяйственно значимой потере плодородия более половины всей пашни мира. По степени смытости различают: слабосмытые,  среднесмытые, сильносмытые почвы. К слабосмытым относятся почвы, у которых верхний горизонт А смыт до половины своей мощности, среднесмытые – горизонт А смыт более чем на половину, сильносмытые – частично смыт горизонт В. </w:t>
      </w:r>
    </w:p>
    <w:p w:rsidR="00033891" w:rsidRPr="00033891" w:rsidRDefault="00033891" w:rsidP="00033891">
      <w:pPr>
        <w:ind w:firstLine="709"/>
        <w:jc w:val="both"/>
      </w:pPr>
      <w:r w:rsidRPr="00033891">
        <w:t xml:space="preserve">Урожайность сельскохозяйственных культур на слабосмытых почвах уменьшается на 10-15%, на среднесмытых – на 20-40%, на сильносмытых – на 50-60%. </w:t>
      </w:r>
    </w:p>
    <w:p w:rsidR="00033891" w:rsidRPr="00033891" w:rsidRDefault="00033891" w:rsidP="00033891">
      <w:pPr>
        <w:ind w:firstLine="709"/>
        <w:jc w:val="both"/>
      </w:pPr>
      <w:r w:rsidRPr="00033891">
        <w:t xml:space="preserve">В Беларуси с каждого гектара склоновых земель ежегодно смывается до 15 т, а на осушенных торфяниках и легких почвах переносится до 10 т плодородного слоя почвы. Ежегодные потери гумуса от эрозии составляют 180 кг/га, азота – 80-10, фосфора и калия–5-6 кг/га (В.М.Бадьина,2000). Благодаря эрозии водоёмы загрязняются удобрениями, пестицидами. Из внесенных на склоновые земли удобрений вымывается до 20% азота, 2-5% фосфора, 10-70% калия. Вынос пестицидов с орошаемых земель достигает 4% от внесенного количества. Во многих развитых странах мира загрязнение поверхностных вод пестицидами опаснее всех промышленных стоков, вместе взятых. </w:t>
      </w:r>
    </w:p>
    <w:p w:rsidR="00033891" w:rsidRPr="00033891" w:rsidRDefault="00033891" w:rsidP="00033891">
      <w:pPr>
        <w:ind w:firstLine="709"/>
        <w:jc w:val="both"/>
      </w:pPr>
      <w:r w:rsidRPr="00033891">
        <w:t>В результате эрозии образуются промоины, рытвины, овраги. В зависимости от почвенно-климатических условий рост и формирование оврагов идет со скоростью от 1 – до 8-25 м в год.</w:t>
      </w:r>
      <w:r w:rsidRPr="00033891">
        <w:tab/>
        <w:t>Если на поле в 100 га образовался овраг длиной 100 м, шириной 5 м и глубиной 2 м, то потери почвы и подпочвы составляют 600-800 м</w:t>
      </w:r>
      <w:r w:rsidRPr="00033891">
        <w:rPr>
          <w:vertAlign w:val="superscript"/>
        </w:rPr>
        <w:t>3</w:t>
      </w:r>
      <w:r w:rsidRPr="00033891">
        <w:t>. Утраты же от смыва самого верхнего плодородного слоя почвы толщиной 1 см с площади 100 га эквивалентно потере 10000 м</w:t>
      </w:r>
      <w:r w:rsidRPr="00033891">
        <w:rPr>
          <w:vertAlign w:val="superscript"/>
        </w:rPr>
        <w:t>3</w:t>
      </w:r>
      <w:r w:rsidRPr="00033891">
        <w:t xml:space="preserve"> почвы.</w:t>
      </w:r>
    </w:p>
    <w:p w:rsidR="00033891" w:rsidRPr="00033891" w:rsidRDefault="00033891" w:rsidP="00033891">
      <w:pPr>
        <w:ind w:firstLine="709"/>
        <w:jc w:val="both"/>
      </w:pPr>
      <w:r w:rsidRPr="00033891">
        <w:lastRenderedPageBreak/>
        <w:t>«Внесельскохозяйственный»  ущерб от эрозии составляет 70-100% от величины ущерба сельскому хозяйству.</w:t>
      </w:r>
    </w:p>
    <w:p w:rsidR="00033891" w:rsidRPr="00033891" w:rsidRDefault="00033891" w:rsidP="00033891">
      <w:pPr>
        <w:ind w:firstLine="709"/>
        <w:jc w:val="both"/>
      </w:pPr>
      <w:r w:rsidRPr="00033891">
        <w:t>Всё это обуславливает необходимость борьбы с эрозией. Противоэрозионные мероприятия делятся на следующие группы:</w:t>
      </w:r>
    </w:p>
    <w:p w:rsidR="00033891" w:rsidRPr="00033891" w:rsidRDefault="00033891" w:rsidP="00033891">
      <w:pPr>
        <w:ind w:firstLine="709"/>
        <w:jc w:val="both"/>
      </w:pPr>
      <w:r w:rsidRPr="00033891">
        <w:t>1. организационно-хозяйственные;</w:t>
      </w:r>
    </w:p>
    <w:p w:rsidR="00033891" w:rsidRPr="00033891" w:rsidRDefault="00033891" w:rsidP="00033891">
      <w:pPr>
        <w:tabs>
          <w:tab w:val="num" w:pos="360"/>
        </w:tabs>
        <w:ind w:firstLine="709"/>
        <w:jc w:val="both"/>
      </w:pPr>
      <w:r w:rsidRPr="00033891">
        <w:t>2. агротехнические;</w:t>
      </w:r>
    </w:p>
    <w:p w:rsidR="00033891" w:rsidRPr="00033891" w:rsidRDefault="00033891" w:rsidP="00033891">
      <w:pPr>
        <w:tabs>
          <w:tab w:val="num" w:pos="360"/>
        </w:tabs>
        <w:ind w:firstLine="709"/>
        <w:jc w:val="both"/>
      </w:pPr>
      <w:r w:rsidRPr="00033891">
        <w:t>3. лесомелиоративные;</w:t>
      </w:r>
    </w:p>
    <w:p w:rsidR="00033891" w:rsidRPr="00033891" w:rsidRDefault="00033891" w:rsidP="00033891">
      <w:pPr>
        <w:tabs>
          <w:tab w:val="num" w:pos="360"/>
        </w:tabs>
        <w:ind w:firstLine="709"/>
        <w:jc w:val="both"/>
      </w:pPr>
      <w:r w:rsidRPr="00033891">
        <w:t>4. гидротехнические.</w:t>
      </w:r>
    </w:p>
    <w:p w:rsidR="00033891" w:rsidRPr="00033891" w:rsidRDefault="00033891" w:rsidP="00033891">
      <w:pPr>
        <w:ind w:firstLine="709"/>
        <w:jc w:val="both"/>
      </w:pPr>
      <w:r w:rsidRPr="00033891">
        <w:t>К организационно-хозяйственным мероприятиям относится правильная организация территории. На определенной территории выделяют площади, в различной степени подверженные эрозии, составляют почвенно-эрозионные планы. Противоэрозионная организация территории – это обоснованный состав, соотношение, размещение сельскохозяйственных культур, полей, севооборотов, лесополос и др.</w:t>
      </w:r>
    </w:p>
    <w:p w:rsidR="00033891" w:rsidRPr="00033891" w:rsidRDefault="00033891" w:rsidP="00033891">
      <w:pPr>
        <w:pStyle w:val="a3"/>
        <w:ind w:left="0" w:firstLine="709"/>
        <w:rPr>
          <w:sz w:val="24"/>
          <w:szCs w:val="24"/>
        </w:rPr>
      </w:pPr>
      <w:r w:rsidRPr="00033891">
        <w:rPr>
          <w:sz w:val="24"/>
          <w:szCs w:val="24"/>
        </w:rPr>
        <w:t>Агротехнические мероприятия – это, в первую очередь, порядок использования земли в севообороте и система ее механической обработки. К этой группе мероприятий относятся фитомелиоративные, агрохимические и агрофизическое, снегозадержание и регулирование стока, противоэрозионная обработка почвы. Противоэрозионная обработка почвы – это вспашка поперек склона (что задерживает 5-8 мм влаги и дает прибавку урожая зерновых 2-4 ц/га); обработка плугом с почвоуглубителем (что предохраняет от выворачивания на поверхность малопродуктивных почв), ступенчатая вспашка. Ступенчатая вспашка заключается в создании ступенчатой формы плужной подошвы и чередующихся борозд разной глубины на поверхности почв. Наиболее эффективными способами  водозадерживающей обработки почвы являются  лункование, прерывистое бороздование, щелевание, кротование (ходы 6-8 см на глубине 30-40 см)</w:t>
      </w:r>
    </w:p>
    <w:p w:rsidR="00033891" w:rsidRPr="00033891" w:rsidRDefault="00033891" w:rsidP="00033891">
      <w:pPr>
        <w:ind w:firstLine="709"/>
        <w:jc w:val="both"/>
      </w:pPr>
      <w:r w:rsidRPr="00033891">
        <w:t>К фитомелиоративным мероприятиям относятся следующие:</w:t>
      </w:r>
    </w:p>
    <w:p w:rsidR="00033891" w:rsidRPr="00033891" w:rsidRDefault="00033891" w:rsidP="00033891">
      <w:pPr>
        <w:numPr>
          <w:ilvl w:val="0"/>
          <w:numId w:val="12"/>
        </w:numPr>
        <w:ind w:left="0" w:firstLine="709"/>
        <w:jc w:val="both"/>
      </w:pPr>
      <w:r w:rsidRPr="00033891">
        <w:t>полосное размещение посевов – это чередование полос почвозащитных культур с другими культурами;</w:t>
      </w:r>
    </w:p>
    <w:p w:rsidR="00033891" w:rsidRPr="00033891" w:rsidRDefault="00033891" w:rsidP="00033891">
      <w:pPr>
        <w:numPr>
          <w:ilvl w:val="0"/>
          <w:numId w:val="12"/>
        </w:numPr>
        <w:ind w:left="0" w:firstLine="709"/>
        <w:jc w:val="both"/>
      </w:pPr>
      <w:r w:rsidRPr="00033891">
        <w:t>посев промежуточных культур (кукурузы, подсолнечника, ржи, вики);</w:t>
      </w:r>
    </w:p>
    <w:p w:rsidR="00033891" w:rsidRPr="00033891" w:rsidRDefault="00033891" w:rsidP="00033891">
      <w:pPr>
        <w:numPr>
          <w:ilvl w:val="0"/>
          <w:numId w:val="12"/>
        </w:numPr>
        <w:ind w:left="0" w:firstLine="709"/>
        <w:jc w:val="both"/>
      </w:pPr>
      <w:r w:rsidRPr="00033891">
        <w:t>мульчирование – заделка  в почву послеуборочных остатков, отходов промышленности, подстилочного или жидкого навоза;</w:t>
      </w:r>
    </w:p>
    <w:p w:rsidR="00033891" w:rsidRPr="00033891" w:rsidRDefault="00033891" w:rsidP="00033891">
      <w:pPr>
        <w:numPr>
          <w:ilvl w:val="0"/>
          <w:numId w:val="12"/>
        </w:numPr>
        <w:ind w:left="0" w:firstLine="709"/>
        <w:jc w:val="both"/>
      </w:pPr>
      <w:r w:rsidRPr="00033891">
        <w:t>кулисы  создают  защитную полосу с подветренной стороны. Для создания кулис используют высокостебельные растения (подсолнечник, кукурузу, горчицу);</w:t>
      </w:r>
    </w:p>
    <w:p w:rsidR="00033891" w:rsidRPr="00033891" w:rsidRDefault="00033891" w:rsidP="00033891">
      <w:pPr>
        <w:numPr>
          <w:ilvl w:val="0"/>
          <w:numId w:val="12"/>
        </w:numPr>
        <w:ind w:left="0" w:firstLine="709"/>
        <w:jc w:val="both"/>
      </w:pPr>
      <w:r w:rsidRPr="00033891">
        <w:t xml:space="preserve">травосеяние. </w:t>
      </w:r>
    </w:p>
    <w:p w:rsidR="00033891" w:rsidRPr="00033891" w:rsidRDefault="00033891" w:rsidP="00033891">
      <w:pPr>
        <w:ind w:firstLine="709"/>
        <w:jc w:val="both"/>
      </w:pPr>
      <w:r w:rsidRPr="00033891">
        <w:t>Все культуры по их противоэрозионным свойствам можно разделить на три группы. К первой группе, наиболее хорошо защищающей почву от эрозии, относятся многолетние травы; ко второй группе – однолетние травы. Наиболее слабое защитное действие оказывают пропашные культуры. По сравнению со смывом почвы под многолетними травами смыв ее под зерновыми выше в 4-5 раз, а под пропашными в 25 раз. Из однолетних культур сравнительно хорошо защищают почву озимые, т.к. весной и осенью они формируют устойчивый к эрозии растительный покров. Наиболее надежно закрепляют почву многолетние бобово-злаковые травосмеси.</w:t>
      </w:r>
    </w:p>
    <w:p w:rsidR="00033891" w:rsidRPr="00033891" w:rsidRDefault="00033891" w:rsidP="00033891">
      <w:pPr>
        <w:ind w:firstLine="709"/>
        <w:jc w:val="both"/>
      </w:pPr>
      <w:r w:rsidRPr="00033891">
        <w:t>На почвах, подверженных дефляции, оправдывают себя почвозащитные севообороты с посевом буферных полос из многолетних трав. На песчаных почвах площадь под многолетними травами следует доводить до 50%.</w:t>
      </w:r>
    </w:p>
    <w:p w:rsidR="00033891" w:rsidRPr="00033891" w:rsidRDefault="00033891" w:rsidP="00033891">
      <w:pPr>
        <w:ind w:firstLine="709"/>
        <w:jc w:val="both"/>
      </w:pPr>
      <w:r w:rsidRPr="00033891">
        <w:t>К мероприятиям по снегозадержанию относятся использование стерневых кулис (это полосы стерни после уборки зерновых шириной 60 см, высотой – 35-40 см на расстоянии 6 см друг от друга); снегопахота при высоте снежного покрова 12 см 2-3 раза за зиму во время оттепелей.</w:t>
      </w:r>
    </w:p>
    <w:p w:rsidR="00033891" w:rsidRPr="00033891" w:rsidRDefault="00033891" w:rsidP="00033891">
      <w:pPr>
        <w:pStyle w:val="a3"/>
        <w:ind w:left="0" w:firstLine="709"/>
        <w:rPr>
          <w:sz w:val="24"/>
          <w:szCs w:val="24"/>
        </w:rPr>
      </w:pPr>
      <w:r w:rsidRPr="00033891">
        <w:rPr>
          <w:sz w:val="24"/>
          <w:szCs w:val="24"/>
        </w:rPr>
        <w:t xml:space="preserve"> Лесомелиоративные мероприятия – это улучшение природных условий территории защитными  лесными насаждениями. При этом улучшается водный и температурный режим сельскохозяйственных угодий, повышается противоэрозионная и противодефляционная устойчивость почв, снижается интенсивность воздействия на почву </w:t>
      </w:r>
      <w:r w:rsidRPr="00033891">
        <w:rPr>
          <w:sz w:val="24"/>
          <w:szCs w:val="24"/>
        </w:rPr>
        <w:lastRenderedPageBreak/>
        <w:t>воды и воздушных потоков. К лесомелиоративным мероприятиям относятся ветрозащитные полосы, водозащитные и берегоукрепляющие полосы, противоовражные, овражные и склоновые полосы.</w:t>
      </w:r>
    </w:p>
    <w:p w:rsidR="00033891" w:rsidRPr="00033891" w:rsidRDefault="00033891" w:rsidP="00033891">
      <w:pPr>
        <w:ind w:firstLine="709"/>
        <w:jc w:val="both"/>
      </w:pPr>
      <w:r w:rsidRPr="00033891">
        <w:t xml:space="preserve"> Гидротехнические противоэрозионные мероприятия чаще применяются на крутых склонах и сильно заовраженных землях. На склонах крутизной  4-6</w:t>
      </w:r>
      <w:r w:rsidRPr="00033891">
        <w:rPr>
          <w:vertAlign w:val="superscript"/>
        </w:rPr>
        <w:t>о</w:t>
      </w:r>
      <w:r w:rsidRPr="00033891">
        <w:t xml:space="preserve">  эффективны валы-террасы, ступенчатые террасы, водозадерживающие валы, запруды. Валы-террасы строят  на горизонтальной местности на окраине полей, высота их 30-60 см, ширина  основания в 8-12 раз больше высоты. Валы легко пересекаются сельскохозяйственными машинами при обработке почвы.  Ступенчатые территории – это непрерывные вытянутые  по горизонтали площадки на крутых склонах (где выращивают многолетние травы). Водоудерживающие валы  устраивают на прилегающих к вершине оврага участках склона (для приостановки его роста). Запруды строят в привершинной части оврагов, где вследствие больших уклонов скорость потока оказывается выше допустимой для данного грунта</w:t>
      </w:r>
    </w:p>
    <w:p w:rsidR="00033891" w:rsidRPr="00033891" w:rsidRDefault="00033891" w:rsidP="00033891">
      <w:pPr>
        <w:ind w:firstLine="709"/>
        <w:jc w:val="both"/>
      </w:pPr>
      <w:r w:rsidRPr="00033891">
        <w:rPr>
          <w:b/>
        </w:rPr>
        <w:t>Химическое воздействие на почву</w:t>
      </w:r>
      <w:r w:rsidRPr="00033891">
        <w:t>. Одним из видов антропогенного воздействия на почву является загрязнение почв. Основные загрязнители почв: 1. пестициды; 2. минеральные удобрения; 3. тяжелые металлы; 4. нефть и нефтепродукты; 5. отходы производства; 6. газодымовые выбросы загрязняющих веществ в атмосферу.</w:t>
      </w:r>
    </w:p>
    <w:p w:rsidR="00033891" w:rsidRPr="00033891" w:rsidRDefault="00033891" w:rsidP="00033891">
      <w:pPr>
        <w:ind w:firstLine="709"/>
        <w:jc w:val="both"/>
      </w:pPr>
      <w:r w:rsidRPr="00033891">
        <w:t>Источниками загрязнения почв является промышленность, сельское хозяйство, транспорт. Ежегодно в атмосферу выделяется 10</w:t>
      </w:r>
      <w:r w:rsidRPr="00033891">
        <w:rPr>
          <w:vertAlign w:val="superscript"/>
        </w:rPr>
        <w:t>12</w:t>
      </w:r>
      <w:r w:rsidRPr="00033891">
        <w:t xml:space="preserve"> т различных соединений, загрязняющих почву. Интенсивность загрязнения почвы зависит от расстояния до его источника и направления преобладающих ветров. Почвы вокруг предприятий цветной и черной металлургии, химической и нефтехимической промышленности, машиностроения, ТЭС на расстоянии нескольких десятков километров загрязнены тяжелыми металлами. Среднее содержание марганца вокруг предприятий черной металлургии колеблется в пределах 0,05-6 ПДК. Вокруг некоторых предприятий содержание свинца достигает 10-15 г/кг. Почва считается мертвой при содержании в ней 2-3 г свинца на 1 кг грунта. Близ Мончегорска почва загрязнена </w:t>
      </w:r>
      <w:r w:rsidRPr="00033891">
        <w:rPr>
          <w:lang w:val="en-US"/>
        </w:rPr>
        <w:t>Ni</w:t>
      </w:r>
      <w:r w:rsidRPr="00033891">
        <w:t xml:space="preserve"> и Со  более чем в 10 раз выше нормы.</w:t>
      </w:r>
    </w:p>
    <w:p w:rsidR="00033891" w:rsidRPr="00033891" w:rsidRDefault="00033891" w:rsidP="00033891">
      <w:pPr>
        <w:ind w:firstLine="709"/>
        <w:jc w:val="both"/>
      </w:pPr>
      <w:r w:rsidRPr="00033891">
        <w:t>Загрязнение почв тяжелыми металлами происходит при добыче их из недр земли, при бесхозяйственном размещении отходов, орошении сточными водами, внесении минеральных и органических удобрений, применении пестицидов.</w:t>
      </w:r>
    </w:p>
    <w:p w:rsidR="00033891" w:rsidRPr="00033891" w:rsidRDefault="00033891" w:rsidP="00033891">
      <w:pPr>
        <w:ind w:firstLine="709"/>
        <w:jc w:val="both"/>
      </w:pPr>
      <w:r w:rsidRPr="00033891">
        <w:t xml:space="preserve"> Во многих районах Северной Америки, Европы выпадают кислотные дожди. В Северной Америке и Европе заражено 5-10 млн км</w:t>
      </w:r>
      <w:r w:rsidRPr="00033891">
        <w:rPr>
          <w:vertAlign w:val="superscript"/>
        </w:rPr>
        <w:t>2</w:t>
      </w:r>
      <w:r w:rsidRPr="00033891">
        <w:t xml:space="preserve"> земель. Осадки выпадают в виде растворов серной и азотной кислот. Кислотные дожди приводят к подкислению почвы, снижают насыщенность почвы основаниями, способствуют выносу Са и </w:t>
      </w:r>
      <w:r w:rsidRPr="00033891">
        <w:rPr>
          <w:lang w:val="en-US"/>
        </w:rPr>
        <w:t>Mg</w:t>
      </w:r>
      <w:r w:rsidRPr="00033891">
        <w:t xml:space="preserve">, повышают содержание ионов </w:t>
      </w:r>
      <w:r w:rsidRPr="00033891">
        <w:rPr>
          <w:lang w:val="en-US"/>
        </w:rPr>
        <w:t>Al</w:t>
      </w:r>
      <w:r w:rsidRPr="00033891">
        <w:t xml:space="preserve"> и Н. По данным шведских ученых, насыщенность почвы основаниями уменьшилось на 50%, количество кислоты в почвах за последние 60 лет увеличилось в 10 раз, рН понизился на 0,7-1,2 единицы.</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Источником загрязнения почв является сельское хозяйство. Наиболее эффективным средством увеличения продуктивности сельскохозяйственного производства является использование удобрений. В настоящее время мировое производство минеральных удобрений равно примерно 200 – 220 млн. т/год. Темпы роста производства удобрений во многом сходны с ростом производства электроэнергии. Применение удобрений можно рассматривать как одно из проявлений закона увеличения вложения энергии в единицу производимой сельскохозяйственной продукции. Это значит, что для получения одной и той же прибавки урожая требуется все большее количество минеральных удобрений.</w:t>
      </w:r>
    </w:p>
    <w:p w:rsidR="00033891" w:rsidRPr="00033891" w:rsidRDefault="00033891" w:rsidP="00033891">
      <w:pPr>
        <w:ind w:firstLine="709"/>
        <w:jc w:val="both"/>
      </w:pPr>
      <w:r w:rsidRPr="00033891">
        <w:t>Основными источниками загрязнения природной среды удобрениями являются:</w:t>
      </w:r>
    </w:p>
    <w:p w:rsidR="00033891" w:rsidRPr="00033891" w:rsidRDefault="00033891" w:rsidP="00033891">
      <w:pPr>
        <w:tabs>
          <w:tab w:val="left" w:pos="1080"/>
        </w:tabs>
        <w:ind w:firstLine="709"/>
        <w:jc w:val="both"/>
      </w:pPr>
      <w:r w:rsidRPr="00033891">
        <w:t>1. потери минеральных удобрений в технологической цепи от завода до поля;</w:t>
      </w:r>
    </w:p>
    <w:p w:rsidR="00033891" w:rsidRPr="00033891" w:rsidRDefault="00033891" w:rsidP="00033891">
      <w:pPr>
        <w:tabs>
          <w:tab w:val="left" w:pos="5040"/>
        </w:tabs>
        <w:ind w:firstLine="709"/>
        <w:jc w:val="both"/>
      </w:pPr>
      <w:r w:rsidRPr="00033891">
        <w:t>2.  несовершенство свойств и химического состава удобрений;</w:t>
      </w:r>
    </w:p>
    <w:p w:rsidR="00033891" w:rsidRPr="00033891" w:rsidRDefault="00033891" w:rsidP="00033891">
      <w:pPr>
        <w:ind w:firstLine="709"/>
        <w:jc w:val="both"/>
      </w:pPr>
      <w:r w:rsidRPr="00033891">
        <w:t xml:space="preserve">3. нарушение научно обоснованной системы применения удобрений. Неравномерность внесения минеральных удобрений снижает  их эффективность на 15% и </w:t>
      </w:r>
      <w:r w:rsidRPr="00033891">
        <w:lastRenderedPageBreak/>
        <w:t>более. Разбросной способ внесения удобрений снижает их эффективность по сравнению с локальным. Например, потери удобрения при локальном внесении на 30-40% меньше, чем при сплошном</w:t>
      </w:r>
    </w:p>
    <w:p w:rsidR="00033891" w:rsidRPr="00033891" w:rsidRDefault="00033891" w:rsidP="00033891">
      <w:pPr>
        <w:ind w:firstLine="709"/>
        <w:jc w:val="both"/>
      </w:pPr>
      <w:r w:rsidRPr="00033891">
        <w:t>4. эрозия почв.</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 xml:space="preserve">Последствия внесения удобрений разнообразны и проявляются как в районах их внесения, так и на соседних территориях. Растениями усваивается от 10-15 до 50% полезных элементов из минеральных удобрений. Например, использование азотных удобрений приводит к накоплению в почве азота в виде нитратов вследствие микробиологических процессов (аммонификации, нитрификации). Особенно сильное загрязнение почв нитратами происходит при применении необоснованно высоких (более 200 кг </w:t>
      </w:r>
      <w:r w:rsidRPr="00033891">
        <w:rPr>
          <w:rFonts w:ascii="Times New Roman" w:hAnsi="Times New Roman"/>
          <w:sz w:val="24"/>
          <w:szCs w:val="24"/>
          <w:lang w:val="en-US"/>
        </w:rPr>
        <w:t>N</w:t>
      </w:r>
      <w:r w:rsidRPr="00033891">
        <w:rPr>
          <w:rFonts w:ascii="Times New Roman" w:hAnsi="Times New Roman"/>
          <w:sz w:val="24"/>
          <w:szCs w:val="24"/>
        </w:rPr>
        <w:t xml:space="preserve"> на 1 га) доз бесподстилочного навоза. Большое количество нитратов снижает содержание кислорода в почве, а это способствует повышенному выделению в атмосферу  закиси азота  и метана. Значительное содержание нитратов в почве приводит к их повышенному содержанию в растениях. Известно более 20 факторов, влияющих непосредственно на накопление нитратов в растениеводческой продукции. Основными из них являются дозы азотных удобрений и соотношение азота с другими питательными веществами; формы, сроки и способы  внесения;  гранулометрический  состав  почвы и другие ее свойства. 70 – 80 % нитратов человек получает с овощами, 15 – 20 % – с питьевой водой, 5 – 10 %  – с фруктами, молочными и мясными продуктами.</w:t>
      </w:r>
    </w:p>
    <w:p w:rsidR="00033891" w:rsidRPr="00033891" w:rsidRDefault="00033891" w:rsidP="00033891">
      <w:pPr>
        <w:ind w:firstLine="709"/>
        <w:jc w:val="both"/>
      </w:pPr>
      <w:r w:rsidRPr="00033891">
        <w:t xml:space="preserve">Нитраты в человеческом организме восстанавливаются до нитритов. При поступлении нитратов в человеческий организм в концентрации &gt; 50 мг/кг отмечается их прямое общетоксическое действие. Опасность нитритов связана с тем, что они вступают в реакцию с гемоглобином крови и превращают содержащееся в ней двухвалентное железо в трехвалентное. В результате этого развивается заболевание метгемоглобинемия. Особенно опасна метгемоглобинемия  для грудных   и маленьких  детей,  у которых слабо развит ферментативный аппарат, способствующий превращению трехвалентного железа вновь в двухвалентное. Результатом этого является болезнь, получившая название   цианоз, или синюшность, которая   может заканчиваться летальным исходом. Кроме того, нитриты   в человеческом организме   способны вступать  в реакцию  с  аминами, содержащимися в желудочном  соке, и образовывать нитрозамины. В настоящее время нитрозамины являются сильными  канцерогенами. Канцерогены – это вещества, которые вызывают злокачественные    новообразования. </w:t>
      </w:r>
    </w:p>
    <w:p w:rsidR="00033891" w:rsidRPr="00033891" w:rsidRDefault="00033891" w:rsidP="00033891">
      <w:pPr>
        <w:ind w:firstLine="709"/>
        <w:jc w:val="both"/>
      </w:pPr>
      <w:r w:rsidRPr="00033891">
        <w:t xml:space="preserve">Избыточное внесение калийных удобрений нарушает баланс магния, натрия, кальция, бора и других микроэлементов в почве, что может привести к снижению качества продукции. Главным отрицательным свойством калийных удобрений, оказывающим влияние на окружающую среду, является поступление в почву хлора. Так, при внесении 60 кг/га хлористого калия растения поглощают 10 кг/га, а остальное количество вымывается в воды. Предельно допустимая концентрация хлора в местах водоснабжения установлена на уровне 0,25 – 0,50 мг/л. Вода с повышенным содержанием хлора непригодна для питья. Повышенное количество калия может вызвать токсикозы у растений. </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 xml:space="preserve">При применении кислых азотных удобрений увеличивается кислотность почв, что влечет за собой повышенное вымывание из них кальция и магния. Фосфорные удобрения не обладают столь выраженным подкисляющим эффектом, как азотные, но они могут вызвать цинковое голодание растений и накопление стронция в получаемой продукции. Фосфорные удобрения содержат примесь фторсодержащих соединений (от 0,2 до 4 % фтора), железа, стронция, селена, мышьяка (не менее 0,006 %), тяжелых металлов (не менее 0,008 %) и в их числе кадмий (10 – 30 мг/кг), а из радионуклидов – уран, торий и их дочерние продукты. Фосфорные удобрения приносят в почву кадмий, содержание которого в фосфоритах осадочного происхождения достигает 5-55 мг/кг, а в удобрениях из них – 34- 380 мг/кг. Картофель, выращенный на почве, удобренной суперфосфатом, содержит в 4 раза больше кадмия, чем контрольный. Так, с фосфорными удобрениями в </w:t>
      </w:r>
      <w:r w:rsidRPr="00033891">
        <w:rPr>
          <w:rFonts w:ascii="Times New Roman" w:hAnsi="Times New Roman"/>
          <w:sz w:val="24"/>
          <w:szCs w:val="24"/>
        </w:rPr>
        <w:lastRenderedPageBreak/>
        <w:t xml:space="preserve">почву вносится фтор в количестве 8 – 20 кг/га; 0,1 – 0,4 % его поступает в растения, 25 % выносится в открытые водоемы, остальная часть сохраняется в почве и мигрирует в подземные воды. Фтор обладает высокой химической активностью и представляет большую опасность для здоровья человека. Повышенные дозы фтора снижают продуктивность животных, угнетают их развитие и ведут к отравлению; у людей вызывают разрушение эмали зубов, потерю эластичности кровеносных сосудов, остеохондрозные явления. </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 xml:space="preserve">Тяжелые металлы поступают в почву вместе с удобрениями, средствами защиты растений, в результате использования техники. В качестве удобрений часто  используются сточные воды промышленных предприятий и коммунально-бытового хозяйства, которые отличаются повышенной концентрацией тяжелых металлов. </w:t>
      </w:r>
    </w:p>
    <w:p w:rsidR="00033891" w:rsidRPr="00033891" w:rsidRDefault="00033891" w:rsidP="00033891">
      <w:pPr>
        <w:pStyle w:val="2"/>
        <w:spacing w:after="0" w:line="240" w:lineRule="auto"/>
        <w:ind w:left="0" w:firstLine="709"/>
        <w:jc w:val="both"/>
      </w:pPr>
      <w:r w:rsidRPr="00033891">
        <w:t xml:space="preserve">Значительным источником загрязнения почв может быть животноводство. Свинокомплекс на 108 тыс. голов или комплекс крупного рогатого скота на 35 тыс. голов по уровню загрязнения окружающей среды может быть приравнен к промышленному центру с население 400-500 тыс. человек. </w:t>
      </w:r>
    </w:p>
    <w:p w:rsidR="00033891" w:rsidRPr="00033891" w:rsidRDefault="00033891" w:rsidP="00033891">
      <w:pPr>
        <w:ind w:firstLine="709"/>
        <w:jc w:val="both"/>
      </w:pPr>
      <w:r w:rsidRPr="00033891">
        <w:t xml:space="preserve">Отходы животноводства содержат различные формы азота, фосфора, калия, а также метан, аммиак, сероводород, фенолы и другие соединения, обладающие высокой токсичностью. Свежий не продезинфицированный  ил и сточные воды от свиноводческих комплексов служат источниками загрязнения почв сальмонеллой, яйцами гельминтов, бактериями тифа и др. В сильнозагрязненных животноводческими стоками почвах возбудители тифа могут сохраняться до 1,5 лет, в незагрязненных – в течение  2-3 суток. </w:t>
      </w:r>
    </w:p>
    <w:p w:rsidR="00033891" w:rsidRPr="00033891" w:rsidRDefault="00033891" w:rsidP="00033891">
      <w:pPr>
        <w:ind w:firstLine="709"/>
        <w:jc w:val="both"/>
      </w:pPr>
      <w:r w:rsidRPr="00033891">
        <w:t>По данным Всемирной организации здравоохранения навоз может быть фактором передачи более 100 видов возбудителей болезней животных, в т.ч. опасных для человека. Ферма крупного рогатого скота является источником загрязнения атмосферного воздуха на расстоянии 3 км. В воздухе содержится аммиак, а количество микробов в 4-10 раз превышает их предельно допустимые концентрации.</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В сельском хозяйстве для уничтожения или снижения численности вредителей используются пестициды. По данным ФАО, в мире от болезней растений, сорняков и вредителей ежегодно теряется около 35 % урожая, в развитых странах – около 15 %.</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Экологическая вредность пестицидов зависит в основном от их химической природы, продолжительности жизни, способности избирательно действовать на отдельные организмы и трансформации в среде. Например, ДДТ под действием ультрафиолетового излучения превращается в другой стойкий и ядовитый углеводород – полихлорированный бифенил (ПХБ), который имеет значительный срок жизни и накапливается в цепях питания.</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Экологические последствия внесения средств защиты растений следующие:</w:t>
      </w:r>
    </w:p>
    <w:p w:rsidR="00033891" w:rsidRPr="00033891" w:rsidRDefault="00033891" w:rsidP="00033891">
      <w:pPr>
        <w:pStyle w:val="af3"/>
        <w:numPr>
          <w:ilvl w:val="0"/>
          <w:numId w:val="15"/>
        </w:numPr>
        <w:ind w:left="0" w:firstLine="709"/>
        <w:jc w:val="both"/>
        <w:rPr>
          <w:rFonts w:ascii="Times New Roman" w:hAnsi="Times New Roman"/>
          <w:sz w:val="24"/>
          <w:szCs w:val="24"/>
        </w:rPr>
      </w:pPr>
      <w:r w:rsidRPr="00033891">
        <w:rPr>
          <w:rFonts w:ascii="Times New Roman" w:hAnsi="Times New Roman"/>
          <w:sz w:val="24"/>
          <w:szCs w:val="24"/>
        </w:rPr>
        <w:t>развитие устойчивых вредных организмов к пестицидам. Например, устойчивость колорадского жука к пестицидам в ряде районов США возросла в 20 раз. Степень привыкания организмов к пестицидам определяется продолжительностью цикла их воспроизводства;</w:t>
      </w:r>
    </w:p>
    <w:p w:rsidR="00033891" w:rsidRPr="00033891" w:rsidRDefault="00033891" w:rsidP="00033891">
      <w:pPr>
        <w:pStyle w:val="af3"/>
        <w:numPr>
          <w:ilvl w:val="0"/>
          <w:numId w:val="15"/>
        </w:numPr>
        <w:ind w:left="0" w:firstLine="709"/>
        <w:jc w:val="both"/>
        <w:rPr>
          <w:rFonts w:ascii="Times New Roman" w:hAnsi="Times New Roman"/>
          <w:sz w:val="24"/>
          <w:szCs w:val="24"/>
        </w:rPr>
      </w:pPr>
      <w:r w:rsidRPr="00033891">
        <w:rPr>
          <w:rFonts w:ascii="Times New Roman" w:hAnsi="Times New Roman"/>
          <w:sz w:val="24"/>
          <w:szCs w:val="24"/>
        </w:rPr>
        <w:t>изменение свойств отдельных природных компонентов. Например, использование гербицидов нарушает биологическое равновесие почвы, уменьшает видовое разнообразие почвенных микроорганизмов и других животных. Гербициды способствуют ухудшению пищевой ценности культурных растений, вырождению отдельных сортов вследствие накопления мутаций;</w:t>
      </w:r>
    </w:p>
    <w:p w:rsidR="00033891" w:rsidRPr="00033891" w:rsidRDefault="00033891" w:rsidP="00033891">
      <w:pPr>
        <w:pStyle w:val="af3"/>
        <w:numPr>
          <w:ilvl w:val="0"/>
          <w:numId w:val="15"/>
        </w:numPr>
        <w:ind w:left="0" w:firstLine="709"/>
        <w:jc w:val="both"/>
        <w:rPr>
          <w:rFonts w:ascii="Times New Roman" w:hAnsi="Times New Roman"/>
          <w:sz w:val="24"/>
          <w:szCs w:val="24"/>
        </w:rPr>
      </w:pPr>
      <w:r w:rsidRPr="00033891">
        <w:rPr>
          <w:rFonts w:ascii="Times New Roman" w:hAnsi="Times New Roman"/>
          <w:sz w:val="24"/>
          <w:szCs w:val="24"/>
        </w:rPr>
        <w:t xml:space="preserve">накопление и передача пестицидов по цепям питания, что увеличивает их количество в пищевых продуктах и ведет к заболеванию населения. Пестициды накапливаются в жировых тканях людей и животных, отрицательно воздействуя на нервную, сердечно-сосудистую систему. Наиболее опасны пестициды для детей. Например, исследованиями, проведенными в Ставропольском крае, где пестицидные нагрузки не превышали 2 кг/га, удалось установить корреляционную достоверную связь между интенсивностью применения пестицидов и уровнем заболеваемости язвенной </w:t>
      </w:r>
      <w:r w:rsidRPr="00033891">
        <w:rPr>
          <w:rFonts w:ascii="Times New Roman" w:hAnsi="Times New Roman"/>
          <w:sz w:val="24"/>
          <w:szCs w:val="24"/>
        </w:rPr>
        <w:lastRenderedPageBreak/>
        <w:t>болезнью желудка и 12-персной кишки, гипертонической болезнью, хроническим фарингитом, назофарингитом, синуситом. По данным Всемирной организации здравоохранения, ежегодно пестицидами отравляются 500 тыс. человек, более 5 тыс. – со смертельным исходом.</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Мероприятия по экологизации средств защиты растений включают: 1. использование препаратов в виде гранул, эмульсий и др., а также препаратов с коротким и умеренным сроками сохранения в растениях, в почве; 2. соблюдение доз пестицидов и сроков внесения; 3. использование биологических методов борьбы с вредителями; 4. применение сортов растений, устойчивых к вредителям и др.</w:t>
      </w:r>
    </w:p>
    <w:p w:rsidR="00033891" w:rsidRPr="00033891" w:rsidRDefault="00033891" w:rsidP="00033891">
      <w:pPr>
        <w:ind w:firstLine="709"/>
        <w:jc w:val="both"/>
      </w:pPr>
      <w:r w:rsidRPr="00033891">
        <w:t>К мерам борьбы с загрязнением почвы тяжелыми металлами относятся известкование, внесений удобрений со щелочной реакцией; глубокая вспашка почвы с оборотом пласта, при котором на поверхности оказывается слой почвы с меньшим содержанием тяжелых металлов; выращивание растений, слабо восприимчивых к тяжелым металлам; выращивание лесных насаждений.</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Для уменьшения неблагоприятного воздействия минеральных удобрений на окружающую среду необходимо осуществление следующих мероприятий: 1. использование специальных машин для доставки удобрений с завода к месту хранения; 2. соответствие объемов хранилищ объему удобрений, поставляемых хозяйству; 3. соблюдение равномерности внесения удобрений; 4. использование новых форм (медленно воздействующих) удобрений (капсулированных и т. д.), применение безбаластных удобрений; 5. строгое соблюдение доз, форм, сроков, способов внесения удобрений; 6. соблюдение соотношения пропашных культур и культур сплошного сева в севообороте, использование однолетних и многолетних трав, покосных и пожнивных культур и др.</w:t>
      </w:r>
    </w:p>
    <w:p w:rsidR="00033891" w:rsidRPr="00033891" w:rsidRDefault="00033891" w:rsidP="00033891">
      <w:pPr>
        <w:ind w:firstLine="709"/>
        <w:jc w:val="both"/>
      </w:pPr>
      <w:r w:rsidRPr="00033891">
        <w:t>Мероприятия по устранению и предотвращению загрязнения окружающей среды органическими удобрениями следующие:</w:t>
      </w:r>
    </w:p>
    <w:p w:rsidR="00033891" w:rsidRPr="00033891" w:rsidRDefault="00033891" w:rsidP="00033891">
      <w:pPr>
        <w:numPr>
          <w:ilvl w:val="0"/>
          <w:numId w:val="14"/>
        </w:numPr>
        <w:tabs>
          <w:tab w:val="clear" w:pos="2340"/>
          <w:tab w:val="num" w:pos="1080"/>
        </w:tabs>
        <w:ind w:left="0" w:firstLine="709"/>
        <w:jc w:val="both"/>
      </w:pPr>
      <w:r w:rsidRPr="00033891">
        <w:t>оптимизировать размеры крупных животноводческих комплексов;</w:t>
      </w:r>
    </w:p>
    <w:p w:rsidR="00033891" w:rsidRPr="00033891" w:rsidRDefault="00033891" w:rsidP="00033891">
      <w:pPr>
        <w:numPr>
          <w:ilvl w:val="0"/>
          <w:numId w:val="14"/>
        </w:numPr>
        <w:tabs>
          <w:tab w:val="clear" w:pos="2340"/>
          <w:tab w:val="num" w:pos="1080"/>
        </w:tabs>
        <w:ind w:left="0" w:firstLine="709"/>
        <w:jc w:val="both"/>
      </w:pPr>
      <w:r w:rsidRPr="00033891">
        <w:t>соблюдать нормативы утилизации жидкого навоза, где норма внесения  азота в форме бесподстилочного навоза не должна превышать 200 кг/га;</w:t>
      </w:r>
    </w:p>
    <w:p w:rsidR="00033891" w:rsidRPr="00033891" w:rsidRDefault="00033891" w:rsidP="00033891">
      <w:pPr>
        <w:numPr>
          <w:ilvl w:val="0"/>
          <w:numId w:val="14"/>
        </w:numPr>
        <w:tabs>
          <w:tab w:val="clear" w:pos="2340"/>
          <w:tab w:val="num" w:pos="1080"/>
        </w:tabs>
        <w:ind w:left="0" w:firstLine="709"/>
        <w:jc w:val="both"/>
      </w:pPr>
      <w:r w:rsidRPr="00033891">
        <w:t>корректировать дозы  с учетом типа и влажности почвы;</w:t>
      </w:r>
    </w:p>
    <w:p w:rsidR="00033891" w:rsidRPr="00033891" w:rsidRDefault="00033891" w:rsidP="00033891">
      <w:pPr>
        <w:numPr>
          <w:ilvl w:val="0"/>
          <w:numId w:val="14"/>
        </w:numPr>
        <w:tabs>
          <w:tab w:val="clear" w:pos="2340"/>
          <w:tab w:val="num" w:pos="1080"/>
        </w:tabs>
        <w:ind w:left="0" w:firstLine="709"/>
        <w:jc w:val="both"/>
      </w:pPr>
      <w:r w:rsidRPr="00033891">
        <w:t>проводить быструю заделку навоза после внесения;</w:t>
      </w:r>
    </w:p>
    <w:p w:rsidR="00033891" w:rsidRPr="00033891" w:rsidRDefault="00033891" w:rsidP="00033891">
      <w:pPr>
        <w:numPr>
          <w:ilvl w:val="0"/>
          <w:numId w:val="14"/>
        </w:numPr>
        <w:tabs>
          <w:tab w:val="clear" w:pos="2340"/>
          <w:tab w:val="num" w:pos="1080"/>
        </w:tabs>
        <w:ind w:left="0" w:firstLine="709"/>
        <w:jc w:val="both"/>
      </w:pPr>
      <w:r w:rsidRPr="00033891">
        <w:t>применять навоз совместно с  соломой и торфом;</w:t>
      </w:r>
    </w:p>
    <w:p w:rsidR="00033891" w:rsidRPr="00033891" w:rsidRDefault="00033891" w:rsidP="00033891">
      <w:pPr>
        <w:numPr>
          <w:ilvl w:val="0"/>
          <w:numId w:val="14"/>
        </w:numPr>
        <w:tabs>
          <w:tab w:val="clear" w:pos="2340"/>
          <w:tab w:val="num" w:pos="1080"/>
        </w:tabs>
        <w:ind w:left="0" w:firstLine="709"/>
        <w:jc w:val="both"/>
      </w:pPr>
      <w:r w:rsidRPr="00033891">
        <w:t>вносить бесподстилочный навоз  в холодное время года;</w:t>
      </w:r>
    </w:p>
    <w:p w:rsidR="00033891" w:rsidRPr="00033891" w:rsidRDefault="00033891" w:rsidP="00033891">
      <w:pPr>
        <w:numPr>
          <w:ilvl w:val="0"/>
          <w:numId w:val="14"/>
        </w:numPr>
        <w:tabs>
          <w:tab w:val="clear" w:pos="2340"/>
          <w:tab w:val="num" w:pos="1080"/>
        </w:tabs>
        <w:ind w:left="0" w:firstLine="709"/>
        <w:jc w:val="both"/>
      </w:pPr>
      <w:r w:rsidRPr="00033891">
        <w:t>проводить  противоэрозионную обработку почвы (глубокую вспашку, рыхление  подпахотного слоя, лункование);</w:t>
      </w:r>
    </w:p>
    <w:p w:rsidR="00033891" w:rsidRPr="00033891" w:rsidRDefault="00033891" w:rsidP="00033891">
      <w:pPr>
        <w:numPr>
          <w:ilvl w:val="0"/>
          <w:numId w:val="14"/>
        </w:numPr>
        <w:tabs>
          <w:tab w:val="clear" w:pos="2340"/>
          <w:tab w:val="num" w:pos="1080"/>
        </w:tabs>
        <w:ind w:left="0" w:firstLine="709"/>
        <w:jc w:val="both"/>
      </w:pPr>
      <w:r w:rsidRPr="00033891">
        <w:t>использовать навоз после обеззараживания и обезвоживания.</w:t>
      </w:r>
    </w:p>
    <w:p w:rsidR="00033891" w:rsidRPr="00033891" w:rsidRDefault="00033891" w:rsidP="00033891">
      <w:pPr>
        <w:ind w:firstLine="709"/>
        <w:jc w:val="both"/>
      </w:pPr>
      <w:r w:rsidRPr="00033891">
        <w:t>Для защиты населенных пунктов, водоисточников от выбросов животноводческих комплексов  необходимо  иметь санитарную зону. Так, санитарная зона для свиноводческого комплекса на 54-108 тыс.голов – 3-5 км; комплекса крупного рогатого скота – 1,5- 2 км. По границам территории комплекса необходимо размещать зеленую зону, площадь которой должна составлять не менее 10-15% площади животноводческих помещений.</w:t>
      </w:r>
    </w:p>
    <w:p w:rsidR="00033891" w:rsidRPr="00033891" w:rsidRDefault="00033891" w:rsidP="00033891">
      <w:pPr>
        <w:ind w:firstLine="709"/>
        <w:jc w:val="both"/>
      </w:pPr>
      <w:r w:rsidRPr="00033891">
        <w:rPr>
          <w:b/>
          <w:bCs/>
        </w:rPr>
        <w:t>О</w:t>
      </w:r>
      <w:r w:rsidRPr="00033891">
        <w:t>п</w:t>
      </w:r>
      <w:r w:rsidRPr="00033891">
        <w:rPr>
          <w:b/>
          <w:bCs/>
        </w:rPr>
        <w:t>устынивание.</w:t>
      </w:r>
      <w:r w:rsidRPr="00033891">
        <w:t xml:space="preserve"> Одним из глобальных проявлений деградации почв является опустынивание. Опустынивание (по Розанову Б.Г.) – это процесс необратимого изменения почвы и растительности и снижения биологической продуктивности, который  в экстремальных случаях может привести к полному разрушению биосферного потенциала и превращению территории в пустыню. Раличают две формы опустынивания: 1. расширение ареала пустыни, 2. углубление процесса опустынивания на месте. </w:t>
      </w:r>
    </w:p>
    <w:p w:rsidR="00033891" w:rsidRPr="00033891" w:rsidRDefault="00033891" w:rsidP="00033891">
      <w:pPr>
        <w:ind w:firstLine="709"/>
        <w:jc w:val="both"/>
      </w:pPr>
      <w:r w:rsidRPr="00033891">
        <w:t xml:space="preserve">Опустынивание происходит в результате природных и антропогенных факторов. К природным факторам относятся климатические условия, преобладание легких почв (песчаных, супесчаных), ветровая и водная эрозия, засоление почв и снижение уровня грунтовых вод. К антропогенным факторам относятся следующие: сведение лесов, перевыпас скота, интенсивная распашка почв, ускоренная дефляция и засоление почв, </w:t>
      </w:r>
      <w:r w:rsidRPr="00033891">
        <w:lastRenderedPageBreak/>
        <w:t>нерациональное водопользование, антропогенное изменение климата. Предполагают, что в результате парникового потепления площадь пустынь увеличится на 17%.</w:t>
      </w:r>
    </w:p>
    <w:p w:rsidR="00033891" w:rsidRPr="00033891" w:rsidRDefault="00033891" w:rsidP="00033891">
      <w:pPr>
        <w:ind w:firstLine="709"/>
        <w:jc w:val="both"/>
      </w:pPr>
      <w:r w:rsidRPr="00033891">
        <w:t>Процесс опустынивания идет со скоростью 7 км</w:t>
      </w:r>
      <w:r w:rsidRPr="00033891">
        <w:rPr>
          <w:vertAlign w:val="superscript"/>
        </w:rPr>
        <w:t xml:space="preserve">2 </w:t>
      </w:r>
      <w:r w:rsidRPr="00033891">
        <w:t>/ч. Особое положение сложилось в Африке в зоне Сахеля (Сенегал, Мали, Нигерия и др.) – переходной биоклиматической зоне между Сахарой на севере и саванной на юге. Причины такого положения обусловлены сочетанием двух факторов: возрастающим воздействием человека на природу с целью обеспечения продовольствием населения; изменившимися метеорологическими условиями (длительными засухами). Чрезмерный выпас скота приводит к уничтожению разреженной растительности. Нарушение травянистого покрова в результате перевыпаса скота  ведет к нагреванию, иссушению и уплотнению  почвы, ускоряя сток дождевых вод, вынос питательных веществ и внедрение пустынных кустарников. Опустыниванию способствует также массовое выжигание прошлогодней сухой травы, особенно после периода дождей, интенсивная распашка почвы и др. Выбитая растительность и сильно разрыхленная почва создают условия для интенсивного выдувания поверхностного слоя почвы. Изменение природных комплексов особенно заметно в период засух.</w:t>
      </w:r>
    </w:p>
    <w:p w:rsidR="00033891" w:rsidRPr="00033891" w:rsidRDefault="00033891" w:rsidP="00033891">
      <w:pPr>
        <w:ind w:firstLine="709"/>
        <w:jc w:val="both"/>
      </w:pPr>
      <w:r w:rsidRPr="00033891">
        <w:t>Пересыхание внутренних  водоемов можно рассматривать как часть общего процесса опустынивания. Площадь Аральского моря с 60гг. сократилась почти в два раза, соленость возросла в три раза. Опустыниванию подвержено Приаралье, Прибалхашье, Черные земли в Калмыкии и Астраханской области. Только за последние пять лет  площадь подвижных песков в Калмыкии увеличилась более чем на 50 тыс.га.</w:t>
      </w:r>
    </w:p>
    <w:p w:rsidR="00033891" w:rsidRPr="00033891" w:rsidRDefault="00033891" w:rsidP="00033891">
      <w:pPr>
        <w:pStyle w:val="1"/>
        <w:spacing w:before="0"/>
        <w:ind w:firstLine="709"/>
        <w:jc w:val="both"/>
        <w:rPr>
          <w:rFonts w:ascii="Times New Roman" w:hAnsi="Times New Roman" w:cs="Times New Roman"/>
          <w:b w:val="0"/>
          <w:bCs w:val="0"/>
          <w:i/>
          <w:iCs/>
          <w:color w:val="auto"/>
          <w:sz w:val="24"/>
          <w:szCs w:val="24"/>
        </w:rPr>
      </w:pPr>
      <w:r w:rsidRPr="00033891">
        <w:rPr>
          <w:rFonts w:ascii="Times New Roman" w:hAnsi="Times New Roman" w:cs="Times New Roman"/>
          <w:b w:val="0"/>
          <w:bCs w:val="0"/>
          <w:i/>
          <w:iCs/>
          <w:color w:val="auto"/>
          <w:sz w:val="24"/>
          <w:szCs w:val="24"/>
        </w:rPr>
        <w:t>Оросительная и осушительная мелиорация почв</w:t>
      </w:r>
    </w:p>
    <w:p w:rsidR="00033891" w:rsidRPr="00033891" w:rsidRDefault="00033891" w:rsidP="00033891">
      <w:pPr>
        <w:pStyle w:val="3"/>
        <w:spacing w:after="0"/>
        <w:ind w:left="0" w:firstLine="709"/>
        <w:jc w:val="both"/>
        <w:rPr>
          <w:b/>
          <w:bCs/>
          <w:sz w:val="24"/>
          <w:szCs w:val="24"/>
        </w:rPr>
      </w:pPr>
      <w:r w:rsidRPr="00033891">
        <w:rPr>
          <w:sz w:val="24"/>
          <w:szCs w:val="24"/>
        </w:rPr>
        <w:t>Антропогенное воздействие на почву  проявляется при оросительной мелиорации. Наблюдаются следующие  процессы  деградации почв:</w:t>
      </w:r>
    </w:p>
    <w:p w:rsidR="00033891" w:rsidRPr="00033891" w:rsidRDefault="00033891" w:rsidP="00033891">
      <w:pPr>
        <w:numPr>
          <w:ilvl w:val="0"/>
          <w:numId w:val="16"/>
        </w:numPr>
        <w:tabs>
          <w:tab w:val="clear" w:pos="720"/>
          <w:tab w:val="num" w:pos="1080"/>
        </w:tabs>
        <w:ind w:left="0" w:firstLine="709"/>
        <w:jc w:val="both"/>
      </w:pPr>
      <w:r w:rsidRPr="00033891">
        <w:t>Усиленная инфильтрация поливной воды увеличивает миграцию веществ и приводит к подъему уровня грунтовых вод.</w:t>
      </w:r>
    </w:p>
    <w:p w:rsidR="00033891" w:rsidRPr="00033891" w:rsidRDefault="00033891" w:rsidP="00033891">
      <w:pPr>
        <w:pStyle w:val="21"/>
        <w:numPr>
          <w:ilvl w:val="0"/>
          <w:numId w:val="16"/>
        </w:numPr>
        <w:tabs>
          <w:tab w:val="clear" w:pos="720"/>
          <w:tab w:val="num" w:pos="1080"/>
        </w:tabs>
        <w:spacing w:after="0" w:line="240" w:lineRule="auto"/>
        <w:ind w:left="0" w:firstLine="709"/>
        <w:jc w:val="both"/>
      </w:pPr>
      <w:r w:rsidRPr="00033891">
        <w:t>Развитие ирригационной эрозии.</w:t>
      </w:r>
    </w:p>
    <w:p w:rsidR="00033891" w:rsidRPr="00033891" w:rsidRDefault="00033891" w:rsidP="00033891">
      <w:pPr>
        <w:numPr>
          <w:ilvl w:val="0"/>
          <w:numId w:val="16"/>
        </w:numPr>
        <w:tabs>
          <w:tab w:val="clear" w:pos="720"/>
          <w:tab w:val="num" w:pos="1080"/>
        </w:tabs>
        <w:ind w:left="0" w:firstLine="709"/>
        <w:jc w:val="both"/>
      </w:pPr>
      <w:r w:rsidRPr="00033891">
        <w:t>Ухудшение агрофизических свойств, уплотнение почвы, коркообразование.</w:t>
      </w:r>
    </w:p>
    <w:p w:rsidR="00033891" w:rsidRPr="00033891" w:rsidRDefault="00033891" w:rsidP="00033891">
      <w:pPr>
        <w:numPr>
          <w:ilvl w:val="0"/>
          <w:numId w:val="16"/>
        </w:numPr>
        <w:tabs>
          <w:tab w:val="clear" w:pos="720"/>
          <w:tab w:val="num" w:pos="1080"/>
        </w:tabs>
        <w:ind w:left="0" w:firstLine="709"/>
        <w:jc w:val="both"/>
      </w:pPr>
      <w:r w:rsidRPr="00033891">
        <w:t>Деструктурирование, уменьшение водопрочности агрегатов.</w:t>
      </w:r>
    </w:p>
    <w:p w:rsidR="00033891" w:rsidRPr="00033891" w:rsidRDefault="00033891" w:rsidP="00033891">
      <w:pPr>
        <w:numPr>
          <w:ilvl w:val="0"/>
          <w:numId w:val="16"/>
        </w:numPr>
        <w:tabs>
          <w:tab w:val="clear" w:pos="720"/>
          <w:tab w:val="num" w:pos="1080"/>
        </w:tabs>
        <w:ind w:left="0" w:firstLine="709"/>
        <w:jc w:val="both"/>
      </w:pPr>
      <w:r w:rsidRPr="00033891">
        <w:t>Вторичное засоление и осолонцевание.</w:t>
      </w:r>
    </w:p>
    <w:p w:rsidR="00033891" w:rsidRPr="00033891" w:rsidRDefault="00033891" w:rsidP="00033891">
      <w:pPr>
        <w:numPr>
          <w:ilvl w:val="0"/>
          <w:numId w:val="16"/>
        </w:numPr>
        <w:tabs>
          <w:tab w:val="clear" w:pos="720"/>
          <w:tab w:val="num" w:pos="1080"/>
        </w:tabs>
        <w:ind w:left="0" w:firstLine="709"/>
        <w:jc w:val="both"/>
      </w:pPr>
      <w:r w:rsidRPr="00033891">
        <w:t>Ухудшение качества гумуса, усиление его подвижности. Дегумификация.</w:t>
      </w:r>
    </w:p>
    <w:p w:rsidR="00033891" w:rsidRPr="00033891" w:rsidRDefault="00033891" w:rsidP="00033891">
      <w:pPr>
        <w:ind w:firstLine="709"/>
        <w:jc w:val="both"/>
      </w:pPr>
      <w:r w:rsidRPr="00033891">
        <w:t xml:space="preserve">Выделяют несколько причин развития процессов деградации почв при орошении: природные, технологические, экономические. Среди природных причин  можно назвать следующие: глинистый состав почвы, небольшое содержание гумуса, наличие обменного натрия и солей тяжелых металлов на небольшой глубине; слабая дренированность территорий, близкое залегание грунтовых вод; наличие в почве солевого, глеевого горизонтов. К технологическим причинам деградации почв относятся неправильная агротехника, (например, выворачивание на поверхность  засоленных пластов), несовершенство оросительных систем и др. С большой скоростью процессы деградации почв происходят при поливах минерализованными или водами неудовлетворительного качества. Степень деградации почв различна, от слабой, практически не влияющей на функционирование почв и урожаи (снижение  &lt; 10%) до катастрофической (снижение урожая на 75-90%). </w:t>
      </w:r>
    </w:p>
    <w:p w:rsidR="00033891" w:rsidRPr="00033891" w:rsidRDefault="00033891" w:rsidP="00033891">
      <w:pPr>
        <w:ind w:firstLine="709"/>
        <w:jc w:val="both"/>
      </w:pPr>
      <w:r w:rsidRPr="00033891">
        <w:t xml:space="preserve">Ежегодно за земном шаре вследствие засоления выходит из оборота 200-300 тыс.га орошаемых земель. Засоление почвы – это накопление растворимых солей и обменного натрия в концентрациях, не допустимых для нормального роста и развития растений. Среди засоленных почв различают солончаковые с высокой концентрацией растворимых солей; солонцеватые, содержащие более 5-10% обменного натрия; солончаки и солонцы. Даже при слабом засолении  урожайность кукурузы  уменьшается на 40-50%, пшеницы  - на 50-60%. Засоление почвы возможно при неправильной агротехнике, выворачивании на поверхность засоленных слоев, чрезмерной  нагрузке скота на пастбищах. Причиной засоления почвы могут быть сами поливные воды, если они содержат повышенные </w:t>
      </w:r>
      <w:r w:rsidRPr="00033891">
        <w:lastRenderedPageBreak/>
        <w:t>концентрации растворимых солей. Часто засоление происходит  вследствие обогащения почвы солями, которые содержатся в грунтовых водах. Одновременно с повышением уровня грунтовых вод происходит подъем влаги по капиллярам  к поверхности почвы, где накапливаются соли по мере испарения воды в ней. Чем суше климат и тем тяжелее почва по механическому составу, тем в большей степени выражен этот процесс. При увеличенных нормах полива, потерях оросительной воды из каналов повышается уровень грунтовых вод. Следовательно, происходит вторичное засоление почв.</w:t>
      </w:r>
    </w:p>
    <w:p w:rsidR="00033891" w:rsidRPr="00033891" w:rsidRDefault="00033891" w:rsidP="00033891">
      <w:pPr>
        <w:ind w:firstLine="709"/>
        <w:jc w:val="both"/>
      </w:pPr>
      <w:r w:rsidRPr="00033891">
        <w:t xml:space="preserve"> Один из факторов засоления - ветер. Ветер переносит соленую пыль в глубь континентов. Такое явление наблюдается в Приаралье, где ветром усиливается вынос солей и пыли с осушенного дна моря. Засоление почвы происходит иногда под влиянием галофитной растительности.</w:t>
      </w:r>
    </w:p>
    <w:p w:rsidR="00033891" w:rsidRPr="00033891" w:rsidRDefault="00033891" w:rsidP="00033891">
      <w:pPr>
        <w:ind w:firstLine="709"/>
        <w:jc w:val="both"/>
      </w:pPr>
      <w:r w:rsidRPr="00033891">
        <w:t>Для борьбы с вторичным засолением используются следующие мероприятия:</w:t>
      </w:r>
    </w:p>
    <w:p w:rsidR="00033891" w:rsidRPr="00033891" w:rsidRDefault="00033891" w:rsidP="00033891">
      <w:pPr>
        <w:numPr>
          <w:ilvl w:val="0"/>
          <w:numId w:val="17"/>
        </w:numPr>
        <w:tabs>
          <w:tab w:val="left" w:pos="0"/>
        </w:tabs>
        <w:ind w:left="0" w:firstLine="709"/>
        <w:jc w:val="both"/>
      </w:pPr>
      <w:r w:rsidRPr="00033891">
        <w:t>Дренаж территории с использованием труб, укладываемых на глубину 1,0-1,8 м с расстоянием между дренами от 5 до 15 м.</w:t>
      </w:r>
    </w:p>
    <w:p w:rsidR="00033891" w:rsidRPr="00033891" w:rsidRDefault="00033891" w:rsidP="00033891">
      <w:pPr>
        <w:numPr>
          <w:ilvl w:val="0"/>
          <w:numId w:val="17"/>
        </w:numPr>
        <w:ind w:left="0" w:firstLine="709"/>
        <w:jc w:val="both"/>
      </w:pPr>
      <w:r w:rsidRPr="00033891">
        <w:t>Использование внутрипочвенного, капельного, мелкодисперсного и импульсного орошения. В связи с малыми нормами орошения вероятность засоления  уменьшается.</w:t>
      </w:r>
    </w:p>
    <w:p w:rsidR="00033891" w:rsidRPr="00033891" w:rsidRDefault="00033891" w:rsidP="00033891">
      <w:pPr>
        <w:numPr>
          <w:ilvl w:val="0"/>
          <w:numId w:val="17"/>
        </w:numPr>
        <w:ind w:left="0" w:firstLine="709"/>
        <w:jc w:val="both"/>
      </w:pPr>
      <w:r w:rsidRPr="00033891">
        <w:t>Бетонное экранирование  русел магистральных каналов.</w:t>
      </w:r>
    </w:p>
    <w:p w:rsidR="00033891" w:rsidRPr="00033891" w:rsidRDefault="00033891" w:rsidP="00033891">
      <w:pPr>
        <w:pStyle w:val="21"/>
        <w:numPr>
          <w:ilvl w:val="0"/>
          <w:numId w:val="17"/>
        </w:numPr>
        <w:spacing w:after="0" w:line="240" w:lineRule="auto"/>
        <w:ind w:left="0" w:firstLine="709"/>
        <w:jc w:val="both"/>
      </w:pPr>
      <w:r w:rsidRPr="00033891">
        <w:t>Промывка почвы пресными водами.</w:t>
      </w:r>
    </w:p>
    <w:p w:rsidR="00033891" w:rsidRPr="00033891" w:rsidRDefault="00033891" w:rsidP="00033891">
      <w:pPr>
        <w:pStyle w:val="a3"/>
        <w:numPr>
          <w:ilvl w:val="0"/>
          <w:numId w:val="17"/>
        </w:numPr>
        <w:ind w:left="0" w:firstLine="709"/>
        <w:rPr>
          <w:sz w:val="24"/>
          <w:szCs w:val="24"/>
        </w:rPr>
      </w:pPr>
      <w:r w:rsidRPr="00033891">
        <w:rPr>
          <w:sz w:val="24"/>
          <w:szCs w:val="24"/>
        </w:rPr>
        <w:t>Создание лесных полос по каналам обеспечивает постоянство уровня грунтовых вод, т.к. деревья перехватывают и транспирируют фильтрующуюся воду.</w:t>
      </w:r>
    </w:p>
    <w:p w:rsidR="00033891" w:rsidRPr="00033891" w:rsidRDefault="00033891" w:rsidP="00033891">
      <w:pPr>
        <w:ind w:firstLine="709"/>
        <w:jc w:val="both"/>
      </w:pPr>
      <w:r w:rsidRPr="00033891">
        <w:t>На солонцеватых почвах степи и полупустыни рекомендуется гипсование, способствующее удалению солей  натрия из почвы. На этих землях применяют трехярусную вспашку, при которой солонцовый горизонт перемешивается с карбонатным.</w:t>
      </w:r>
    </w:p>
    <w:p w:rsidR="00033891" w:rsidRPr="00033891" w:rsidRDefault="00033891" w:rsidP="00033891">
      <w:pPr>
        <w:ind w:firstLine="709"/>
        <w:jc w:val="both"/>
      </w:pPr>
      <w:r w:rsidRPr="00033891">
        <w:rPr>
          <w:u w:val="single"/>
        </w:rPr>
        <w:t xml:space="preserve">Меры восстановления и предотвращения деградации орошаемых почв </w:t>
      </w:r>
      <w:r w:rsidRPr="00033891">
        <w:t xml:space="preserve"> следующие:</w:t>
      </w:r>
    </w:p>
    <w:p w:rsidR="00033891" w:rsidRPr="00033891" w:rsidRDefault="00033891" w:rsidP="00033891">
      <w:pPr>
        <w:numPr>
          <w:ilvl w:val="0"/>
          <w:numId w:val="13"/>
        </w:numPr>
        <w:ind w:left="0" w:firstLine="709"/>
        <w:jc w:val="both"/>
      </w:pPr>
      <w:r w:rsidRPr="00033891">
        <w:t>Рационализация водопользования (режим орошения в СНГ и сопредельных странах с нормами до 300 м</w:t>
      </w:r>
      <w:r w:rsidRPr="00033891">
        <w:rPr>
          <w:vertAlign w:val="superscript"/>
        </w:rPr>
        <w:t>3</w:t>
      </w:r>
      <w:r w:rsidRPr="00033891">
        <w:t>/ год). Увлажнение почвы исходя из расчетного слоя, в котором 85% корней, и в зависимости от фенофазы растений.</w:t>
      </w:r>
    </w:p>
    <w:p w:rsidR="00033891" w:rsidRPr="00033891" w:rsidRDefault="00033891" w:rsidP="00033891">
      <w:pPr>
        <w:numPr>
          <w:ilvl w:val="0"/>
          <w:numId w:val="13"/>
        </w:numPr>
        <w:ind w:left="0" w:firstLine="709"/>
        <w:jc w:val="both"/>
      </w:pPr>
      <w:r w:rsidRPr="00033891">
        <w:t>Противоэрозионные приемы: уменьшение диаметра  капель искусственного дождя, предварительный полив малыми нормами, мульчирование поверхности соломой и др.</w:t>
      </w:r>
    </w:p>
    <w:p w:rsidR="00033891" w:rsidRPr="00033891" w:rsidRDefault="00033891" w:rsidP="00033891">
      <w:pPr>
        <w:numPr>
          <w:ilvl w:val="0"/>
          <w:numId w:val="13"/>
        </w:numPr>
        <w:ind w:left="0" w:firstLine="709"/>
        <w:jc w:val="both"/>
      </w:pPr>
      <w:r w:rsidRPr="00033891">
        <w:t>Техническое совершенствование оросительной техники, оросительных систем.</w:t>
      </w:r>
    </w:p>
    <w:p w:rsidR="00033891" w:rsidRPr="00033891" w:rsidRDefault="00033891" w:rsidP="00033891">
      <w:pPr>
        <w:numPr>
          <w:ilvl w:val="0"/>
          <w:numId w:val="13"/>
        </w:numPr>
        <w:ind w:left="0" w:firstLine="709"/>
        <w:jc w:val="both"/>
      </w:pPr>
      <w:r w:rsidRPr="00033891">
        <w:t>Применение набора научно-обоснованных приемов агротехники (щелевание, дискование  и др.) и перенос части ранне-весенних обработок почвы (вызывающих уплотнение) на осенний период.</w:t>
      </w:r>
    </w:p>
    <w:p w:rsidR="00033891" w:rsidRPr="00033891" w:rsidRDefault="00033891" w:rsidP="00033891">
      <w:pPr>
        <w:numPr>
          <w:ilvl w:val="0"/>
          <w:numId w:val="13"/>
        </w:numPr>
        <w:ind w:left="0" w:firstLine="709"/>
        <w:jc w:val="both"/>
      </w:pPr>
      <w:r w:rsidRPr="00033891">
        <w:t>Меры для повышения устойчивости почв и улучшения структуры почв, содержания в них гумуса: применение удобрений, структурообразователей, мелиорантов, посев многолетних  трав и запашка промежуточных культур и т.д.</w:t>
      </w:r>
    </w:p>
    <w:p w:rsidR="00033891" w:rsidRPr="00033891" w:rsidRDefault="00033891" w:rsidP="00033891">
      <w:pPr>
        <w:numPr>
          <w:ilvl w:val="0"/>
          <w:numId w:val="13"/>
        </w:numPr>
        <w:ind w:left="0" w:firstLine="709"/>
        <w:jc w:val="both"/>
      </w:pPr>
      <w:r w:rsidRPr="00033891">
        <w:t>Дренаж территории.</w:t>
      </w:r>
    </w:p>
    <w:p w:rsidR="00033891" w:rsidRPr="00033891" w:rsidRDefault="00033891" w:rsidP="00033891">
      <w:pPr>
        <w:numPr>
          <w:ilvl w:val="0"/>
          <w:numId w:val="13"/>
        </w:numPr>
        <w:ind w:left="0" w:firstLine="709"/>
        <w:jc w:val="both"/>
      </w:pPr>
      <w:r w:rsidRPr="00033891">
        <w:t>Промывка почв.</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 xml:space="preserve">Последствия проведения осушительной мелиорации на почву многообразны. Это вид мелиорации влияет прежде всего на водно-физические, агрохимические свойства почвы.  Мелиорация в большей степени влияет на почвы легкого механического состава (рыхлые супеси, связные и рыхлые пески), т.к. они обладают хорошими фильтрационными свойствами и слабой водоаккумулирующей способностью. Глинистые и суглинистые почвы обладают высокой водоудерживающей способностью, что препятствует отводу избыточной влаги даже при их непосредственном  осушении. </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 xml:space="preserve">При осушении торфяно-болотных почв улучшаются их водно-физические свойства, вследствие чего усиливается минерализация органического вещества и освобождаются питательные элементы, уменьшается кислотность почвенного раствора. Однако, в результате неправильного сельскохозяйственного использования осушенных торфяников происходит «сработка» торфа и получает развитие ветровая эрозия. Так, в Полесье под </w:t>
      </w:r>
      <w:r w:rsidRPr="00033891">
        <w:rPr>
          <w:rFonts w:ascii="Times New Roman" w:hAnsi="Times New Roman"/>
          <w:sz w:val="24"/>
          <w:szCs w:val="24"/>
        </w:rPr>
        <w:lastRenderedPageBreak/>
        <w:t>действием просадки, минерализации и дефляции ежегодно уменьшается слой торфа на 1 — 2 см. Потери торфа от ветровой эрозии при возделывании пропашных культур составляют 2—3 т/га, зерновых – около 1 т/га.</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В результате осушительной мелиорации площадь торфяных болот сократилась  в Великобритании на 50%, в Германии – на 61%, в Нидерландах – на 95%, в Дании – на 70%.</w:t>
      </w:r>
    </w:p>
    <w:p w:rsidR="00033891" w:rsidRPr="00033891" w:rsidRDefault="00033891" w:rsidP="00033891">
      <w:pPr>
        <w:pStyle w:val="21"/>
        <w:spacing w:after="0" w:line="240" w:lineRule="auto"/>
        <w:ind w:firstLine="709"/>
        <w:jc w:val="both"/>
      </w:pPr>
      <w:r w:rsidRPr="00033891">
        <w:t>С понижением влажности и плотности торфа резко изменяется соотношение между его твердой, жидкой и газообразной фазами, что влечет изменение температурного режима. Тепловые свойства торфа увеличивают вероятность заморозков, их интенсивность и продолжительность. Так, на осушенных и освоенных болотах заморозки на 3 — 4</w:t>
      </w:r>
      <w:r w:rsidRPr="00033891">
        <w:rPr>
          <w:vertAlign w:val="superscript"/>
        </w:rPr>
        <w:t xml:space="preserve">0  </w:t>
      </w:r>
      <w:r w:rsidRPr="00033891">
        <w:t xml:space="preserve">ниже, чем на неосушенных. Кроме того, на этих территориях учащаются атмосферные засухи. </w:t>
      </w:r>
    </w:p>
    <w:p w:rsidR="00033891" w:rsidRPr="00033891" w:rsidRDefault="00033891" w:rsidP="00033891">
      <w:pPr>
        <w:ind w:firstLine="709"/>
        <w:jc w:val="both"/>
      </w:pPr>
      <w:r w:rsidRPr="00033891">
        <w:t>В результате осушительной мелиорации снижается уровень грунтовых вод. Это обусловлено уменьшением уровня воды в водоприемнике и резким  уменьшением атмосферных осадков в период массового гидромелиоративного строительства. Например, в некоторых районах Украинского Полесья снизилось годовое количество осадков на 10-11%, количество засушливых дней увеличилось в 2 раза. Снижение уровня грунтовых вод на прилегающих территориях произошло в радиусе 1,5-10 км от объекта осушения, а по глубине залегания – до 1 м. При этом в результате уменьшения поверхностного стока и величины испарения может наблюдаться  увеличение  подземного стока до 10 раз. Возрастает общая минерализация воды за счет концентрации хлоридов и сульфатов.</w:t>
      </w:r>
    </w:p>
    <w:p w:rsidR="00033891" w:rsidRPr="00033891" w:rsidRDefault="00033891" w:rsidP="00033891">
      <w:pPr>
        <w:pStyle w:val="af3"/>
        <w:ind w:firstLine="709"/>
        <w:jc w:val="both"/>
        <w:rPr>
          <w:rFonts w:ascii="Times New Roman" w:hAnsi="Times New Roman"/>
          <w:sz w:val="24"/>
          <w:szCs w:val="24"/>
        </w:rPr>
      </w:pPr>
      <w:r w:rsidRPr="00033891">
        <w:rPr>
          <w:rFonts w:ascii="Times New Roman" w:hAnsi="Times New Roman"/>
          <w:sz w:val="24"/>
          <w:szCs w:val="24"/>
        </w:rPr>
        <w:t>Рациональное использование мелиорированных болотных и заболоченных комплексов означает, что:</w:t>
      </w:r>
    </w:p>
    <w:p w:rsidR="00033891" w:rsidRPr="00033891" w:rsidRDefault="00033891" w:rsidP="00033891">
      <w:pPr>
        <w:pStyle w:val="af3"/>
        <w:numPr>
          <w:ilvl w:val="0"/>
          <w:numId w:val="18"/>
        </w:numPr>
        <w:tabs>
          <w:tab w:val="num" w:pos="1080"/>
        </w:tabs>
        <w:ind w:left="0" w:firstLine="709"/>
        <w:jc w:val="both"/>
        <w:rPr>
          <w:rFonts w:ascii="Times New Roman" w:hAnsi="Times New Roman"/>
          <w:sz w:val="24"/>
          <w:szCs w:val="24"/>
        </w:rPr>
      </w:pPr>
      <w:r w:rsidRPr="00033891">
        <w:rPr>
          <w:rFonts w:ascii="Times New Roman" w:hAnsi="Times New Roman"/>
          <w:sz w:val="24"/>
          <w:szCs w:val="24"/>
        </w:rPr>
        <w:t>торфяно-болотные почвы с мощностью торфа до 1 м нужно использовать под многолетние травы, долголетние сенокосы и пастбища;</w:t>
      </w:r>
    </w:p>
    <w:p w:rsidR="00033891" w:rsidRPr="00033891" w:rsidRDefault="00033891" w:rsidP="00033891">
      <w:pPr>
        <w:pStyle w:val="af3"/>
        <w:numPr>
          <w:ilvl w:val="0"/>
          <w:numId w:val="18"/>
        </w:numPr>
        <w:tabs>
          <w:tab w:val="num" w:pos="1080"/>
        </w:tabs>
        <w:ind w:left="0" w:firstLine="709"/>
        <w:jc w:val="both"/>
        <w:rPr>
          <w:rFonts w:ascii="Times New Roman" w:hAnsi="Times New Roman"/>
          <w:sz w:val="24"/>
          <w:szCs w:val="24"/>
        </w:rPr>
      </w:pPr>
      <w:r w:rsidRPr="00033891">
        <w:rPr>
          <w:rFonts w:ascii="Times New Roman" w:hAnsi="Times New Roman"/>
          <w:sz w:val="24"/>
          <w:szCs w:val="24"/>
        </w:rPr>
        <w:t>торфяно-болотные почвы с мощностью торфа более 1 м использовать в зернотравяных севооборотах (многолетние травы должны занимать не менее 50 % посевных площадей), под луговые угодья;</w:t>
      </w:r>
    </w:p>
    <w:p w:rsidR="00033891" w:rsidRPr="00033891" w:rsidRDefault="00033891" w:rsidP="00033891">
      <w:pPr>
        <w:pStyle w:val="af3"/>
        <w:numPr>
          <w:ilvl w:val="0"/>
          <w:numId w:val="18"/>
        </w:numPr>
        <w:tabs>
          <w:tab w:val="num" w:pos="1080"/>
        </w:tabs>
        <w:ind w:left="0" w:firstLine="709"/>
        <w:jc w:val="both"/>
        <w:rPr>
          <w:rFonts w:ascii="Times New Roman" w:hAnsi="Times New Roman"/>
          <w:sz w:val="24"/>
          <w:szCs w:val="24"/>
        </w:rPr>
      </w:pPr>
      <w:r w:rsidRPr="00033891">
        <w:rPr>
          <w:rFonts w:ascii="Times New Roman" w:hAnsi="Times New Roman"/>
          <w:sz w:val="24"/>
          <w:szCs w:val="24"/>
        </w:rPr>
        <w:t>мелиорированные песчаные и супесчаные почвы допускается использовать в качестве пашни при условии повышения плодородия почвы путем сидерации и применения химических средств;</w:t>
      </w:r>
    </w:p>
    <w:p w:rsidR="00033891" w:rsidRPr="00033891" w:rsidRDefault="00033891" w:rsidP="00033891">
      <w:pPr>
        <w:pStyle w:val="af3"/>
        <w:numPr>
          <w:ilvl w:val="0"/>
          <w:numId w:val="18"/>
        </w:numPr>
        <w:tabs>
          <w:tab w:val="num" w:pos="1080"/>
        </w:tabs>
        <w:ind w:left="0" w:firstLine="709"/>
        <w:jc w:val="both"/>
        <w:rPr>
          <w:rFonts w:ascii="Times New Roman" w:hAnsi="Times New Roman"/>
          <w:sz w:val="24"/>
          <w:szCs w:val="24"/>
        </w:rPr>
      </w:pPr>
      <w:r w:rsidRPr="00033891">
        <w:rPr>
          <w:rFonts w:ascii="Times New Roman" w:hAnsi="Times New Roman"/>
          <w:sz w:val="24"/>
          <w:szCs w:val="24"/>
        </w:rPr>
        <w:t>глинистые и суглинистые мелиорированные почвы использовать, исходя из специализации и экономического состояния хозяйств;</w:t>
      </w:r>
    </w:p>
    <w:p w:rsidR="00033891" w:rsidRPr="00033891" w:rsidRDefault="00033891" w:rsidP="00033891">
      <w:pPr>
        <w:pStyle w:val="af3"/>
        <w:numPr>
          <w:ilvl w:val="0"/>
          <w:numId w:val="18"/>
        </w:numPr>
        <w:tabs>
          <w:tab w:val="num" w:pos="1080"/>
        </w:tabs>
        <w:ind w:left="0" w:firstLine="709"/>
        <w:jc w:val="both"/>
        <w:rPr>
          <w:rFonts w:ascii="Times New Roman" w:hAnsi="Times New Roman"/>
          <w:sz w:val="24"/>
          <w:szCs w:val="24"/>
        </w:rPr>
      </w:pPr>
      <w:r w:rsidRPr="00033891">
        <w:rPr>
          <w:rFonts w:ascii="Times New Roman" w:hAnsi="Times New Roman"/>
          <w:sz w:val="24"/>
          <w:szCs w:val="24"/>
        </w:rPr>
        <w:t>сельскохозяйственное использование пойменных земель должно обеспечить не только сохранение и повышение их плодородия, но и предотвращение загрязнения речных вод удобрениями, пестицидами, тяжелыми металлами;</w:t>
      </w:r>
    </w:p>
    <w:p w:rsidR="00033891" w:rsidRPr="00033891" w:rsidRDefault="00033891" w:rsidP="00033891">
      <w:pPr>
        <w:pStyle w:val="af3"/>
        <w:numPr>
          <w:ilvl w:val="0"/>
          <w:numId w:val="18"/>
        </w:numPr>
        <w:tabs>
          <w:tab w:val="num" w:pos="1080"/>
        </w:tabs>
        <w:ind w:left="0" w:firstLine="709"/>
        <w:jc w:val="both"/>
        <w:rPr>
          <w:rFonts w:ascii="Times New Roman" w:hAnsi="Times New Roman"/>
          <w:sz w:val="24"/>
          <w:szCs w:val="24"/>
        </w:rPr>
      </w:pPr>
      <w:r w:rsidRPr="00033891">
        <w:rPr>
          <w:rFonts w:ascii="Times New Roman" w:hAnsi="Times New Roman"/>
          <w:sz w:val="24"/>
          <w:szCs w:val="24"/>
        </w:rPr>
        <w:t>для предотвращения ветровой эрозии на торфяниках необходимо применять противоэрозионные мероприятия.</w:t>
      </w:r>
    </w:p>
    <w:p w:rsidR="00033891" w:rsidRPr="00033891" w:rsidRDefault="00033891" w:rsidP="00033891">
      <w:pPr>
        <w:ind w:firstLine="709"/>
        <w:jc w:val="both"/>
        <w:rPr>
          <w:b/>
        </w:rPr>
      </w:pPr>
    </w:p>
    <w:p w:rsidR="00033891" w:rsidRPr="00033891" w:rsidRDefault="00033891" w:rsidP="00033891">
      <w:pPr>
        <w:ind w:firstLine="709"/>
        <w:jc w:val="both"/>
        <w:rPr>
          <w:b/>
        </w:rPr>
      </w:pPr>
    </w:p>
    <w:p w:rsidR="00033891" w:rsidRDefault="00033891" w:rsidP="00033891">
      <w:pPr>
        <w:ind w:firstLine="709"/>
        <w:jc w:val="both"/>
        <w:rPr>
          <w:b/>
        </w:rPr>
      </w:pPr>
      <w:r w:rsidRPr="00033891">
        <w:rPr>
          <w:b/>
        </w:rPr>
        <w:t>3. Рекультивация земель</w:t>
      </w:r>
    </w:p>
    <w:p w:rsidR="00033891" w:rsidRPr="00033891" w:rsidRDefault="00033891" w:rsidP="00033891">
      <w:pPr>
        <w:ind w:firstLine="709"/>
        <w:jc w:val="both"/>
        <w:rPr>
          <w:b/>
        </w:rPr>
      </w:pPr>
    </w:p>
    <w:p w:rsidR="00033891" w:rsidRDefault="00033891" w:rsidP="00033891">
      <w:pPr>
        <w:pStyle w:val="a5"/>
        <w:spacing w:after="0"/>
        <w:ind w:right="284" w:firstLine="709"/>
        <w:jc w:val="both"/>
      </w:pPr>
      <w:r>
        <w:t>Процесс восстановления нарушенных земель называется рекультивацией. Рекультивацию земель, нарушенных горными разработками, проводят в три этапа.</w:t>
      </w:r>
    </w:p>
    <w:p w:rsidR="00033891" w:rsidRDefault="00033891" w:rsidP="00033891">
      <w:pPr>
        <w:ind w:right="284" w:firstLine="709"/>
        <w:jc w:val="both"/>
      </w:pPr>
      <w:r>
        <w:t xml:space="preserve">Первый этап – подготовительный. В этот этап обследуют земли, требующие рекультивации, устанавливают направление рекультивации, составляют технико-экономическое обоснование и проект рекультивации.  </w:t>
      </w:r>
    </w:p>
    <w:p w:rsidR="00033891" w:rsidRDefault="00033891" w:rsidP="00033891">
      <w:pPr>
        <w:ind w:right="284" w:firstLine="709"/>
        <w:jc w:val="both"/>
      </w:pPr>
      <w:r>
        <w:t xml:space="preserve">Второй этап – горнотехническая рекультивация, которая в зависимости от условий района может дополняться химической мелиорацией. Горнотехническую  рекультивацию проводят предприятия, разрабатывающие полезные ископаемые. Горнотехническая рекультивация  включает три стадии работ по формированию рельефа местности. </w:t>
      </w:r>
      <w:r>
        <w:tab/>
        <w:t xml:space="preserve">Первая стадия- селективная выемка и складирование верхнего </w:t>
      </w:r>
      <w:r>
        <w:lastRenderedPageBreak/>
        <w:t>гумусированного слоя почвы и нетоксичных пород с последующим их использованием для рекультивации.</w:t>
      </w:r>
      <w:r>
        <w:tab/>
        <w:t xml:space="preserve">Вторая стадия – формирование и планирование поверхности отвалов. Под них, в первую очередь, надо отводить выработанное пространство карьеров, овраги и балки. Участки для отвалов располагаются в местах, которые не будут использоваться для горных работ, и на других площадях, выведенных из сельскохозяйственного оборота. Это земли с низким плодородием. При содержании в грунтах более 20% токсичных пород в случае лесохозяйственного использования достаточно формирования отвалов и их разравнивания (позволяющего механизированно проводить посадки лесокультур и уход за ними). При сельскохозяйственном использовании отвалы разравнивают и  выполаживают. </w:t>
      </w:r>
    </w:p>
    <w:p w:rsidR="00033891" w:rsidRDefault="00033891" w:rsidP="00033891">
      <w:pPr>
        <w:ind w:right="284" w:firstLine="709"/>
        <w:jc w:val="both"/>
      </w:pPr>
      <w:r>
        <w:t>Третья стадия – формирование плодородного слоя путем возврата гумуссированного слоя. Если породы токсичны и соленосны, то их укладывают в основании отвалов, перекрывают экраном (слоем нетоксичных пород, проводят планировку и покрывают гумусированным слоем). При токсичности  грунта более 40% проводят полную химическую мелиорацию путем внесения извести.</w:t>
      </w:r>
    </w:p>
    <w:p w:rsidR="00033891" w:rsidRDefault="00033891" w:rsidP="00033891">
      <w:pPr>
        <w:ind w:right="284" w:firstLine="709"/>
        <w:jc w:val="both"/>
      </w:pPr>
      <w:r>
        <w:t>Третий этап восстановления нарушенных территорий – биологическая рекультивация. Нарушенные территории по физико-химическим свойствам и пригодности к биологическому освоению разделяют на три группы:</w:t>
      </w:r>
    </w:p>
    <w:p w:rsidR="00033891" w:rsidRDefault="00033891" w:rsidP="00033891">
      <w:pPr>
        <w:ind w:right="284" w:firstLine="709"/>
        <w:jc w:val="both"/>
      </w:pPr>
      <w:r>
        <w:t>1 группа – потенциально плодородные грунты, пригодные для произрастания растений,</w:t>
      </w:r>
    </w:p>
    <w:p w:rsidR="00033891" w:rsidRDefault="00033891" w:rsidP="00033891">
      <w:pPr>
        <w:ind w:right="284" w:firstLine="709"/>
        <w:jc w:val="both"/>
      </w:pPr>
      <w:r>
        <w:t>2 группа – грунты, малопригодные для растительности (следует использовать для облесения),</w:t>
      </w:r>
    </w:p>
    <w:p w:rsidR="00033891" w:rsidRDefault="00033891" w:rsidP="00033891">
      <w:pPr>
        <w:ind w:right="284" w:firstLine="709"/>
        <w:jc w:val="both"/>
      </w:pPr>
      <w:r>
        <w:t>3 группа – фитотоксичные грунты, не пригодные для освоения без проведения химической мелиорации.</w:t>
      </w:r>
    </w:p>
    <w:p w:rsidR="00033891" w:rsidRDefault="00033891" w:rsidP="00033891">
      <w:pPr>
        <w:ind w:right="284" w:firstLine="709"/>
        <w:jc w:val="both"/>
      </w:pPr>
      <w:r>
        <w:t>Методы биологической рекультивации различны  в зависимости от зональных и хозяй</w:t>
      </w:r>
      <w:r w:rsidR="00532B20">
        <w:t xml:space="preserve">ственно-экономических условий. </w:t>
      </w:r>
      <w:r>
        <w:t>Известны два вида биологической рекультивации – лесная и сельскохозяйственная. Наиболее экономным  видом освоения рекультивируемых земель считается их облесение. Поэтому в большинстве стран предпочтение отдается лесной рекультивации. В Беларуси  преобладающим направлением   рекультивации   нарушенных ландшафтов в результате добычи песков   и песчано-гравийных материалов является лесохозяйственное.</w:t>
      </w:r>
    </w:p>
    <w:p w:rsidR="00033891" w:rsidRDefault="00033891" w:rsidP="00033891">
      <w:pPr>
        <w:ind w:right="284" w:firstLine="709"/>
        <w:jc w:val="both"/>
      </w:pPr>
      <w:r>
        <w:t>Для облесения пригодны почти все  вскрышные породы. Перед облесением для накопления в верхнем слое органических веществ высевают люпин, донник, люцерну. Под многолетними травами в грунтах  значительно активизируются биологические процессы. Посадку древесных пород производят двухлетними сеянцами для хвойных и однолетними  для лиственных. Используют местные породы деревьев.</w:t>
      </w:r>
    </w:p>
    <w:p w:rsidR="00033891" w:rsidRDefault="00033891" w:rsidP="00033891">
      <w:pPr>
        <w:ind w:firstLine="709"/>
        <w:jc w:val="both"/>
      </w:pPr>
      <w:r>
        <w:t>На нетоксичных вскрышных породах в густонаселенных районах проводят сельскохозяйственную рекультивацию. Сельскохозяйственное направление рекультивации  является преобладающим  в Беларуси для ландшафтов, нарушенных разработками глинистого сырья. Подготовка нарушенных территорий  после горнотехнической рекультивации включает несколько стадий: известкование, рыхление на глубину до 60 см, внесение  повышенных доз удобрений, посев злаково-бобовой травосмеси. Например, на черноземах  Европы и России, можно выращивать любые культуры на отвалах, если слой  плодородной почвы составляет 40-60 см.</w:t>
      </w:r>
    </w:p>
    <w:p w:rsidR="00033891" w:rsidRDefault="00033891" w:rsidP="00033891">
      <w:pPr>
        <w:ind w:firstLine="709"/>
        <w:jc w:val="both"/>
        <w:rPr>
          <w:b/>
          <w:caps/>
          <w:szCs w:val="28"/>
        </w:rPr>
      </w:pPr>
      <w:r>
        <w:t>Карьеры нерудных ископаемых при благоприятных гидрогеологических условиях заполняют водой  и создают водохранилища. Здесь можно создавать зоны отдыха для жителей городов.</w:t>
      </w:r>
    </w:p>
    <w:p w:rsidR="00033891" w:rsidRDefault="00033891" w:rsidP="00033891">
      <w:pPr>
        <w:ind w:firstLine="709"/>
        <w:jc w:val="both"/>
      </w:pPr>
    </w:p>
    <w:p w:rsidR="00AC0C1C" w:rsidRPr="001E44D4" w:rsidRDefault="00AC0C1C" w:rsidP="00033891">
      <w:pPr>
        <w:ind w:firstLine="709"/>
        <w:jc w:val="both"/>
        <w:rPr>
          <w:b/>
        </w:rPr>
      </w:pPr>
    </w:p>
    <w:sectPr w:rsidR="00AC0C1C" w:rsidRPr="001E44D4" w:rsidSect="000357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636" w:rsidRDefault="00060636" w:rsidP="00AC0C1C">
      <w:r>
        <w:separator/>
      </w:r>
    </w:p>
  </w:endnote>
  <w:endnote w:type="continuationSeparator" w:id="1">
    <w:p w:rsidR="00060636" w:rsidRDefault="00060636" w:rsidP="00AC0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636" w:rsidRDefault="00060636" w:rsidP="00AC0C1C">
      <w:r>
        <w:separator/>
      </w:r>
    </w:p>
  </w:footnote>
  <w:footnote w:type="continuationSeparator" w:id="1">
    <w:p w:rsidR="00060636" w:rsidRDefault="00060636" w:rsidP="00AC0C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9CA02C"/>
    <w:lvl w:ilvl="0">
      <w:numFmt w:val="bullet"/>
      <w:lvlText w:val="*"/>
      <w:lvlJc w:val="left"/>
      <w:pPr>
        <w:ind w:left="0" w:firstLine="0"/>
      </w:pPr>
    </w:lvl>
  </w:abstractNum>
  <w:abstractNum w:abstractNumId="1">
    <w:nsid w:val="023A20DE"/>
    <w:multiLevelType w:val="hybridMultilevel"/>
    <w:tmpl w:val="4120E1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3B19C1"/>
    <w:multiLevelType w:val="singleLevel"/>
    <w:tmpl w:val="75F0F9C8"/>
    <w:lvl w:ilvl="0">
      <w:start w:val="1"/>
      <w:numFmt w:val="decimal"/>
      <w:lvlText w:val="%1."/>
      <w:lvlJc w:val="left"/>
      <w:pPr>
        <w:tabs>
          <w:tab w:val="num" w:pos="1069"/>
        </w:tabs>
        <w:ind w:left="1069" w:hanging="360"/>
      </w:pPr>
      <w:rPr>
        <w:rFonts w:hint="default"/>
      </w:rPr>
    </w:lvl>
  </w:abstractNum>
  <w:abstractNum w:abstractNumId="3">
    <w:nsid w:val="12015CDA"/>
    <w:multiLevelType w:val="singleLevel"/>
    <w:tmpl w:val="55BC705A"/>
    <w:lvl w:ilvl="0">
      <w:start w:val="1"/>
      <w:numFmt w:val="decimal"/>
      <w:lvlText w:val="%1."/>
      <w:lvlJc w:val="left"/>
      <w:pPr>
        <w:tabs>
          <w:tab w:val="num" w:pos="1080"/>
        </w:tabs>
        <w:ind w:left="1080" w:hanging="360"/>
      </w:pPr>
      <w:rPr>
        <w:rFonts w:hint="default"/>
      </w:rPr>
    </w:lvl>
  </w:abstractNum>
  <w:abstractNum w:abstractNumId="4">
    <w:nsid w:val="1AB54070"/>
    <w:multiLevelType w:val="singleLevel"/>
    <w:tmpl w:val="B732A21E"/>
    <w:lvl w:ilvl="0">
      <w:start w:val="1"/>
      <w:numFmt w:val="decimal"/>
      <w:lvlText w:val="%1."/>
      <w:lvlJc w:val="left"/>
      <w:pPr>
        <w:tabs>
          <w:tab w:val="num" w:pos="1080"/>
        </w:tabs>
        <w:ind w:left="1080" w:hanging="360"/>
      </w:pPr>
      <w:rPr>
        <w:rFonts w:hint="default"/>
      </w:rPr>
    </w:lvl>
  </w:abstractNum>
  <w:abstractNum w:abstractNumId="5">
    <w:nsid w:val="31622B8E"/>
    <w:multiLevelType w:val="hybridMultilevel"/>
    <w:tmpl w:val="3DA8A7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18623FB"/>
    <w:multiLevelType w:val="singleLevel"/>
    <w:tmpl w:val="F5AA1D6A"/>
    <w:lvl w:ilvl="0">
      <w:start w:val="1"/>
      <w:numFmt w:val="decimal"/>
      <w:lvlText w:val="%1."/>
      <w:lvlJc w:val="left"/>
      <w:pPr>
        <w:tabs>
          <w:tab w:val="num" w:pos="1002"/>
        </w:tabs>
        <w:ind w:left="1002" w:hanging="435"/>
      </w:pPr>
    </w:lvl>
  </w:abstractNum>
  <w:abstractNum w:abstractNumId="7">
    <w:nsid w:val="35873FAD"/>
    <w:multiLevelType w:val="hybridMultilevel"/>
    <w:tmpl w:val="2FF2E0FA"/>
    <w:lvl w:ilvl="0" w:tplc="04190011">
      <w:start w:val="1"/>
      <w:numFmt w:val="decimal"/>
      <w:lvlText w:val="%1)"/>
      <w:lvlJc w:val="left"/>
      <w:pPr>
        <w:tabs>
          <w:tab w:val="num" w:pos="1571"/>
        </w:tabs>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6A47A76"/>
    <w:multiLevelType w:val="singleLevel"/>
    <w:tmpl w:val="BB041960"/>
    <w:lvl w:ilvl="0">
      <w:start w:val="1"/>
      <w:numFmt w:val="decimal"/>
      <w:lvlText w:val="%1."/>
      <w:lvlJc w:val="left"/>
      <w:pPr>
        <w:tabs>
          <w:tab w:val="num" w:pos="1080"/>
        </w:tabs>
        <w:ind w:left="1080" w:hanging="360"/>
      </w:pPr>
    </w:lvl>
  </w:abstractNum>
  <w:abstractNum w:abstractNumId="9">
    <w:nsid w:val="42A90B9B"/>
    <w:multiLevelType w:val="hybridMultilevel"/>
    <w:tmpl w:val="D8A81C62"/>
    <w:lvl w:ilvl="0" w:tplc="75F0F9C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8EC4040"/>
    <w:multiLevelType w:val="hybridMultilevel"/>
    <w:tmpl w:val="49107432"/>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1">
    <w:nsid w:val="4B955FC2"/>
    <w:multiLevelType w:val="singleLevel"/>
    <w:tmpl w:val="0419000F"/>
    <w:lvl w:ilvl="0">
      <w:start w:val="1"/>
      <w:numFmt w:val="decimal"/>
      <w:lvlText w:val="%1."/>
      <w:lvlJc w:val="left"/>
      <w:pPr>
        <w:tabs>
          <w:tab w:val="num" w:pos="360"/>
        </w:tabs>
        <w:ind w:left="360" w:hanging="360"/>
      </w:pPr>
    </w:lvl>
  </w:abstractNum>
  <w:abstractNum w:abstractNumId="12">
    <w:nsid w:val="4F6B0C96"/>
    <w:multiLevelType w:val="hybridMultilevel"/>
    <w:tmpl w:val="14BA7360"/>
    <w:lvl w:ilvl="0" w:tplc="53043BA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8EA4743"/>
    <w:multiLevelType w:val="hybridMultilevel"/>
    <w:tmpl w:val="178E18D0"/>
    <w:lvl w:ilvl="0" w:tplc="3D80C43A">
      <w:start w:val="1"/>
      <w:numFmt w:val="bullet"/>
      <w:lvlText w:val=""/>
      <w:lvlJc w:val="left"/>
      <w:pPr>
        <w:tabs>
          <w:tab w:val="num" w:pos="720"/>
        </w:tabs>
        <w:ind w:left="720" w:hanging="360"/>
      </w:pPr>
      <w:rPr>
        <w:rFonts w:ascii="Wingdings" w:hAnsi="Wingdings" w:hint="default"/>
      </w:rPr>
    </w:lvl>
    <w:lvl w:ilvl="1" w:tplc="7A9063F6" w:tentative="1">
      <w:start w:val="1"/>
      <w:numFmt w:val="bullet"/>
      <w:lvlText w:val=""/>
      <w:lvlJc w:val="left"/>
      <w:pPr>
        <w:tabs>
          <w:tab w:val="num" w:pos="1440"/>
        </w:tabs>
        <w:ind w:left="1440" w:hanging="360"/>
      </w:pPr>
      <w:rPr>
        <w:rFonts w:ascii="Wingdings" w:hAnsi="Wingdings" w:hint="default"/>
      </w:rPr>
    </w:lvl>
    <w:lvl w:ilvl="2" w:tplc="72129EC0" w:tentative="1">
      <w:start w:val="1"/>
      <w:numFmt w:val="bullet"/>
      <w:lvlText w:val=""/>
      <w:lvlJc w:val="left"/>
      <w:pPr>
        <w:tabs>
          <w:tab w:val="num" w:pos="2160"/>
        </w:tabs>
        <w:ind w:left="2160" w:hanging="360"/>
      </w:pPr>
      <w:rPr>
        <w:rFonts w:ascii="Wingdings" w:hAnsi="Wingdings" w:hint="default"/>
      </w:rPr>
    </w:lvl>
    <w:lvl w:ilvl="3" w:tplc="ACC8169C" w:tentative="1">
      <w:start w:val="1"/>
      <w:numFmt w:val="bullet"/>
      <w:lvlText w:val=""/>
      <w:lvlJc w:val="left"/>
      <w:pPr>
        <w:tabs>
          <w:tab w:val="num" w:pos="2880"/>
        </w:tabs>
        <w:ind w:left="2880" w:hanging="360"/>
      </w:pPr>
      <w:rPr>
        <w:rFonts w:ascii="Wingdings" w:hAnsi="Wingdings" w:hint="default"/>
      </w:rPr>
    </w:lvl>
    <w:lvl w:ilvl="4" w:tplc="B4A6E638" w:tentative="1">
      <w:start w:val="1"/>
      <w:numFmt w:val="bullet"/>
      <w:lvlText w:val=""/>
      <w:lvlJc w:val="left"/>
      <w:pPr>
        <w:tabs>
          <w:tab w:val="num" w:pos="3600"/>
        </w:tabs>
        <w:ind w:left="3600" w:hanging="360"/>
      </w:pPr>
      <w:rPr>
        <w:rFonts w:ascii="Wingdings" w:hAnsi="Wingdings" w:hint="default"/>
      </w:rPr>
    </w:lvl>
    <w:lvl w:ilvl="5" w:tplc="7EE0B84A" w:tentative="1">
      <w:start w:val="1"/>
      <w:numFmt w:val="bullet"/>
      <w:lvlText w:val=""/>
      <w:lvlJc w:val="left"/>
      <w:pPr>
        <w:tabs>
          <w:tab w:val="num" w:pos="4320"/>
        </w:tabs>
        <w:ind w:left="4320" w:hanging="360"/>
      </w:pPr>
      <w:rPr>
        <w:rFonts w:ascii="Wingdings" w:hAnsi="Wingdings" w:hint="default"/>
      </w:rPr>
    </w:lvl>
    <w:lvl w:ilvl="6" w:tplc="A8740F8E" w:tentative="1">
      <w:start w:val="1"/>
      <w:numFmt w:val="bullet"/>
      <w:lvlText w:val=""/>
      <w:lvlJc w:val="left"/>
      <w:pPr>
        <w:tabs>
          <w:tab w:val="num" w:pos="5040"/>
        </w:tabs>
        <w:ind w:left="5040" w:hanging="360"/>
      </w:pPr>
      <w:rPr>
        <w:rFonts w:ascii="Wingdings" w:hAnsi="Wingdings" w:hint="default"/>
      </w:rPr>
    </w:lvl>
    <w:lvl w:ilvl="7" w:tplc="38628BDA" w:tentative="1">
      <w:start w:val="1"/>
      <w:numFmt w:val="bullet"/>
      <w:lvlText w:val=""/>
      <w:lvlJc w:val="left"/>
      <w:pPr>
        <w:tabs>
          <w:tab w:val="num" w:pos="5760"/>
        </w:tabs>
        <w:ind w:left="5760" w:hanging="360"/>
      </w:pPr>
      <w:rPr>
        <w:rFonts w:ascii="Wingdings" w:hAnsi="Wingdings" w:hint="default"/>
      </w:rPr>
    </w:lvl>
    <w:lvl w:ilvl="8" w:tplc="AE9AF0D2" w:tentative="1">
      <w:start w:val="1"/>
      <w:numFmt w:val="bullet"/>
      <w:lvlText w:val=""/>
      <w:lvlJc w:val="left"/>
      <w:pPr>
        <w:tabs>
          <w:tab w:val="num" w:pos="6480"/>
        </w:tabs>
        <w:ind w:left="6480" w:hanging="360"/>
      </w:pPr>
      <w:rPr>
        <w:rFonts w:ascii="Wingdings" w:hAnsi="Wingdings" w:hint="default"/>
      </w:rPr>
    </w:lvl>
  </w:abstractNum>
  <w:abstractNum w:abstractNumId="14">
    <w:nsid w:val="5C142A4E"/>
    <w:multiLevelType w:val="singleLevel"/>
    <w:tmpl w:val="5F92BE38"/>
    <w:lvl w:ilvl="0">
      <w:start w:val="1"/>
      <w:numFmt w:val="decimal"/>
      <w:lvlText w:val="%1."/>
      <w:lvlJc w:val="left"/>
      <w:pPr>
        <w:tabs>
          <w:tab w:val="num" w:pos="1080"/>
        </w:tabs>
        <w:ind w:left="1080" w:hanging="360"/>
      </w:pPr>
    </w:lvl>
  </w:abstractNum>
  <w:abstractNum w:abstractNumId="15">
    <w:nsid w:val="66156FE0"/>
    <w:multiLevelType w:val="singleLevel"/>
    <w:tmpl w:val="55BC705A"/>
    <w:lvl w:ilvl="0">
      <w:start w:val="1"/>
      <w:numFmt w:val="decimal"/>
      <w:lvlText w:val="%1."/>
      <w:lvlJc w:val="left"/>
      <w:pPr>
        <w:tabs>
          <w:tab w:val="num" w:pos="1080"/>
        </w:tabs>
        <w:ind w:left="1080" w:hanging="360"/>
      </w:pPr>
      <w:rPr>
        <w:rFonts w:hint="default"/>
      </w:rPr>
    </w:lvl>
  </w:abstractNum>
  <w:abstractNum w:abstractNumId="16">
    <w:nsid w:val="720336F6"/>
    <w:multiLevelType w:val="hybridMultilevel"/>
    <w:tmpl w:val="0096CA2A"/>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CCB3BF2"/>
    <w:multiLevelType w:val="hybridMultilevel"/>
    <w:tmpl w:val="037E30AE"/>
    <w:lvl w:ilvl="0" w:tplc="53043BA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6"/>
    <w:lvlOverride w:ilvl="0">
      <w:startOverride w:val="1"/>
    </w:lvlOverride>
  </w:num>
  <w:num w:numId="4">
    <w:abstractNumId w:val="11"/>
    <w:lvlOverride w:ilvl="0">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3"/>
  </w:num>
  <w:num w:numId="8">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9">
    <w:abstractNumId w:val="16"/>
  </w:num>
  <w:num w:numId="10">
    <w:abstractNumId w:val="12"/>
  </w:num>
  <w:num w:numId="11">
    <w:abstractNumId w:val="4"/>
  </w:num>
  <w:num w:numId="12">
    <w:abstractNumId w:val="15"/>
  </w:num>
  <w:num w:numId="13">
    <w:abstractNumId w:val="3"/>
  </w:num>
  <w:num w:numId="14">
    <w:abstractNumId w:val="17"/>
  </w:num>
  <w:num w:numId="15">
    <w:abstractNumId w:val="2"/>
  </w:num>
  <w:num w:numId="16">
    <w:abstractNumId w:val="1"/>
  </w:num>
  <w:num w:numId="17">
    <w:abstractNumId w:val="9"/>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C6EE3"/>
    <w:rsid w:val="00026DCD"/>
    <w:rsid w:val="00033891"/>
    <w:rsid w:val="000357E8"/>
    <w:rsid w:val="00060636"/>
    <w:rsid w:val="001C6EE3"/>
    <w:rsid w:val="001E44D4"/>
    <w:rsid w:val="0026577E"/>
    <w:rsid w:val="00282E96"/>
    <w:rsid w:val="003A29DC"/>
    <w:rsid w:val="00532B20"/>
    <w:rsid w:val="005D5762"/>
    <w:rsid w:val="005D5E53"/>
    <w:rsid w:val="00722452"/>
    <w:rsid w:val="00773715"/>
    <w:rsid w:val="00866DC9"/>
    <w:rsid w:val="008914CD"/>
    <w:rsid w:val="009A48EE"/>
    <w:rsid w:val="009D7041"/>
    <w:rsid w:val="009E565C"/>
    <w:rsid w:val="00A36A47"/>
    <w:rsid w:val="00AC0C1C"/>
    <w:rsid w:val="00BA4FB0"/>
    <w:rsid w:val="00CA3562"/>
    <w:rsid w:val="00EF3E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EE3"/>
    <w:pPr>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E44D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uiPriority w:val="9"/>
    <w:semiHidden/>
    <w:unhideWhenUsed/>
    <w:qFormat/>
    <w:rsid w:val="000338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C6EE3"/>
    <w:pPr>
      <w:ind w:left="993" w:hanging="993"/>
      <w:jc w:val="both"/>
    </w:pPr>
    <w:rPr>
      <w:sz w:val="28"/>
      <w:szCs w:val="20"/>
    </w:rPr>
  </w:style>
  <w:style w:type="character" w:customStyle="1" w:styleId="a4">
    <w:name w:val="Основной текст с отступом Знак"/>
    <w:basedOn w:val="a0"/>
    <w:link w:val="a3"/>
    <w:rsid w:val="001C6EE3"/>
    <w:rPr>
      <w:rFonts w:ascii="Times New Roman" w:eastAsia="Times New Roman" w:hAnsi="Times New Roman" w:cs="Times New Roman"/>
      <w:sz w:val="28"/>
      <w:szCs w:val="20"/>
      <w:lang w:eastAsia="ru-RU"/>
    </w:rPr>
  </w:style>
  <w:style w:type="paragraph" w:styleId="a5">
    <w:name w:val="Body Text"/>
    <w:basedOn w:val="a"/>
    <w:link w:val="a6"/>
    <w:rsid w:val="001C6EE3"/>
    <w:pPr>
      <w:spacing w:after="120"/>
    </w:pPr>
  </w:style>
  <w:style w:type="character" w:customStyle="1" w:styleId="a6">
    <w:name w:val="Основной текст Знак"/>
    <w:basedOn w:val="a0"/>
    <w:link w:val="a5"/>
    <w:rsid w:val="001C6EE3"/>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5D5E53"/>
    <w:pPr>
      <w:spacing w:after="120" w:line="480" w:lineRule="auto"/>
      <w:ind w:left="283"/>
    </w:pPr>
  </w:style>
  <w:style w:type="character" w:customStyle="1" w:styleId="20">
    <w:name w:val="Основной текст с отступом 2 Знак"/>
    <w:basedOn w:val="a0"/>
    <w:link w:val="2"/>
    <w:uiPriority w:val="99"/>
    <w:semiHidden/>
    <w:rsid w:val="005D5E53"/>
    <w:rPr>
      <w:rFonts w:ascii="Times New Roman" w:eastAsia="Times New Roman" w:hAnsi="Times New Roman" w:cs="Times New Roman"/>
      <w:sz w:val="24"/>
      <w:szCs w:val="24"/>
      <w:lang w:eastAsia="ru-RU"/>
    </w:rPr>
  </w:style>
  <w:style w:type="paragraph" w:customStyle="1" w:styleId="newncpi">
    <w:name w:val="newncpi"/>
    <w:basedOn w:val="a"/>
    <w:rsid w:val="00773715"/>
    <w:pPr>
      <w:ind w:firstLine="567"/>
      <w:jc w:val="both"/>
    </w:pPr>
  </w:style>
  <w:style w:type="paragraph" w:styleId="a7">
    <w:name w:val="header"/>
    <w:basedOn w:val="a"/>
    <w:link w:val="a8"/>
    <w:uiPriority w:val="99"/>
    <w:semiHidden/>
    <w:unhideWhenUsed/>
    <w:rsid w:val="00AC0C1C"/>
    <w:pPr>
      <w:tabs>
        <w:tab w:val="center" w:pos="4677"/>
        <w:tab w:val="right" w:pos="9355"/>
      </w:tabs>
    </w:pPr>
  </w:style>
  <w:style w:type="character" w:customStyle="1" w:styleId="a8">
    <w:name w:val="Верхний колонтитул Знак"/>
    <w:basedOn w:val="a0"/>
    <w:link w:val="a7"/>
    <w:uiPriority w:val="99"/>
    <w:semiHidden/>
    <w:rsid w:val="00AC0C1C"/>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AC0C1C"/>
    <w:pPr>
      <w:tabs>
        <w:tab w:val="center" w:pos="4677"/>
        <w:tab w:val="right" w:pos="9355"/>
      </w:tabs>
    </w:pPr>
  </w:style>
  <w:style w:type="character" w:customStyle="1" w:styleId="aa">
    <w:name w:val="Нижний колонтитул Знак"/>
    <w:basedOn w:val="a0"/>
    <w:link w:val="a9"/>
    <w:uiPriority w:val="99"/>
    <w:semiHidden/>
    <w:rsid w:val="00AC0C1C"/>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AC0C1C"/>
    <w:pPr>
      <w:spacing w:before="100" w:beforeAutospacing="1" w:after="100" w:afterAutospacing="1"/>
    </w:pPr>
  </w:style>
  <w:style w:type="character" w:styleId="ac">
    <w:name w:val="Strong"/>
    <w:basedOn w:val="a0"/>
    <w:uiPriority w:val="22"/>
    <w:qFormat/>
    <w:rsid w:val="00AC0C1C"/>
    <w:rPr>
      <w:b/>
      <w:bCs/>
    </w:rPr>
  </w:style>
  <w:style w:type="character" w:customStyle="1" w:styleId="apple-converted-space">
    <w:name w:val="apple-converted-space"/>
    <w:basedOn w:val="a0"/>
    <w:rsid w:val="00AC0C1C"/>
  </w:style>
  <w:style w:type="character" w:styleId="ad">
    <w:name w:val="Emphasis"/>
    <w:basedOn w:val="a0"/>
    <w:uiPriority w:val="20"/>
    <w:qFormat/>
    <w:rsid w:val="00AC0C1C"/>
    <w:rPr>
      <w:i/>
      <w:iCs/>
    </w:rPr>
  </w:style>
  <w:style w:type="paragraph" w:customStyle="1" w:styleId="wp-caption-text">
    <w:name w:val="wp-caption-text"/>
    <w:basedOn w:val="a"/>
    <w:rsid w:val="00AC0C1C"/>
    <w:pPr>
      <w:spacing w:before="100" w:beforeAutospacing="1" w:after="100" w:afterAutospacing="1"/>
    </w:pPr>
  </w:style>
  <w:style w:type="paragraph" w:customStyle="1" w:styleId="yashare-auto-init">
    <w:name w:val="yashare-auto-init"/>
    <w:basedOn w:val="a"/>
    <w:rsid w:val="00AC0C1C"/>
    <w:pPr>
      <w:spacing w:before="100" w:beforeAutospacing="1" w:after="100" w:afterAutospacing="1"/>
    </w:pPr>
  </w:style>
  <w:style w:type="character" w:customStyle="1" w:styleId="b-sharetext">
    <w:name w:val="b-share__text"/>
    <w:basedOn w:val="a0"/>
    <w:rsid w:val="00AC0C1C"/>
  </w:style>
  <w:style w:type="paragraph" w:styleId="ae">
    <w:name w:val="Balloon Text"/>
    <w:basedOn w:val="a"/>
    <w:link w:val="af"/>
    <w:uiPriority w:val="99"/>
    <w:semiHidden/>
    <w:unhideWhenUsed/>
    <w:rsid w:val="00AC0C1C"/>
    <w:rPr>
      <w:rFonts w:ascii="Tahoma" w:hAnsi="Tahoma" w:cs="Tahoma"/>
      <w:sz w:val="16"/>
      <w:szCs w:val="16"/>
    </w:rPr>
  </w:style>
  <w:style w:type="character" w:customStyle="1" w:styleId="af">
    <w:name w:val="Текст выноски Знак"/>
    <w:basedOn w:val="a0"/>
    <w:link w:val="ae"/>
    <w:uiPriority w:val="99"/>
    <w:semiHidden/>
    <w:rsid w:val="00AC0C1C"/>
    <w:rPr>
      <w:rFonts w:ascii="Tahoma" w:eastAsia="Times New Roman" w:hAnsi="Tahoma" w:cs="Tahoma"/>
      <w:sz w:val="16"/>
      <w:szCs w:val="16"/>
      <w:lang w:eastAsia="ru-RU"/>
    </w:rPr>
  </w:style>
  <w:style w:type="paragraph" w:customStyle="1" w:styleId="psection">
    <w:name w:val="psection"/>
    <w:basedOn w:val="a"/>
    <w:rsid w:val="00026DCD"/>
    <w:pPr>
      <w:spacing w:before="100" w:beforeAutospacing="1" w:after="100" w:afterAutospacing="1"/>
    </w:pPr>
  </w:style>
  <w:style w:type="character" w:styleId="af0">
    <w:name w:val="Hyperlink"/>
    <w:basedOn w:val="a0"/>
    <w:uiPriority w:val="99"/>
    <w:unhideWhenUsed/>
    <w:rsid w:val="001E44D4"/>
    <w:rPr>
      <w:color w:val="0000FF"/>
      <w:u w:val="single"/>
    </w:rPr>
  </w:style>
  <w:style w:type="character" w:customStyle="1" w:styleId="10">
    <w:name w:val="Заголовок 1 Знак"/>
    <w:basedOn w:val="a0"/>
    <w:link w:val="1"/>
    <w:uiPriority w:val="9"/>
    <w:rsid w:val="001E44D4"/>
    <w:rPr>
      <w:rFonts w:asciiTheme="majorHAnsi" w:eastAsiaTheme="majorEastAsia" w:hAnsiTheme="majorHAnsi" w:cstheme="majorBidi"/>
      <w:b/>
      <w:bCs/>
      <w:color w:val="365F91" w:themeColor="accent1" w:themeShade="BF"/>
      <w:sz w:val="28"/>
      <w:szCs w:val="28"/>
      <w:lang w:eastAsia="ru-RU"/>
    </w:rPr>
  </w:style>
  <w:style w:type="character" w:customStyle="1" w:styleId="80">
    <w:name w:val="Заголовок 8 Знак"/>
    <w:basedOn w:val="a0"/>
    <w:link w:val="8"/>
    <w:uiPriority w:val="9"/>
    <w:semiHidden/>
    <w:rsid w:val="00033891"/>
    <w:rPr>
      <w:rFonts w:asciiTheme="majorHAnsi" w:eastAsiaTheme="majorEastAsia" w:hAnsiTheme="majorHAnsi" w:cstheme="majorBidi"/>
      <w:color w:val="404040" w:themeColor="text1" w:themeTint="BF"/>
      <w:sz w:val="20"/>
      <w:szCs w:val="20"/>
      <w:lang w:eastAsia="ru-RU"/>
    </w:rPr>
  </w:style>
  <w:style w:type="paragraph" w:styleId="3">
    <w:name w:val="Body Text Indent 3"/>
    <w:basedOn w:val="a"/>
    <w:link w:val="30"/>
    <w:uiPriority w:val="99"/>
    <w:semiHidden/>
    <w:unhideWhenUsed/>
    <w:rsid w:val="00033891"/>
    <w:pPr>
      <w:spacing w:after="120"/>
      <w:ind w:left="283"/>
    </w:pPr>
    <w:rPr>
      <w:sz w:val="16"/>
      <w:szCs w:val="16"/>
    </w:rPr>
  </w:style>
  <w:style w:type="character" w:customStyle="1" w:styleId="30">
    <w:name w:val="Основной текст с отступом 3 Знак"/>
    <w:basedOn w:val="a0"/>
    <w:link w:val="3"/>
    <w:uiPriority w:val="99"/>
    <w:semiHidden/>
    <w:rsid w:val="00033891"/>
    <w:rPr>
      <w:rFonts w:ascii="Times New Roman" w:eastAsia="Times New Roman" w:hAnsi="Times New Roman" w:cs="Times New Roman"/>
      <w:sz w:val="16"/>
      <w:szCs w:val="16"/>
      <w:lang w:eastAsia="ru-RU"/>
    </w:rPr>
  </w:style>
  <w:style w:type="paragraph" w:styleId="21">
    <w:name w:val="Body Text 2"/>
    <w:basedOn w:val="a"/>
    <w:link w:val="22"/>
    <w:uiPriority w:val="99"/>
    <w:semiHidden/>
    <w:unhideWhenUsed/>
    <w:rsid w:val="00033891"/>
    <w:pPr>
      <w:spacing w:after="120" w:line="480" w:lineRule="auto"/>
    </w:pPr>
  </w:style>
  <w:style w:type="character" w:customStyle="1" w:styleId="22">
    <w:name w:val="Основной текст 2 Знак"/>
    <w:basedOn w:val="a0"/>
    <w:link w:val="21"/>
    <w:uiPriority w:val="99"/>
    <w:semiHidden/>
    <w:rsid w:val="00033891"/>
    <w:rPr>
      <w:rFonts w:ascii="Times New Roman" w:eastAsia="Times New Roman" w:hAnsi="Times New Roman" w:cs="Times New Roman"/>
      <w:sz w:val="24"/>
      <w:szCs w:val="24"/>
      <w:lang w:eastAsia="ru-RU"/>
    </w:rPr>
  </w:style>
  <w:style w:type="paragraph" w:styleId="af1">
    <w:name w:val="Subtitle"/>
    <w:basedOn w:val="a"/>
    <w:link w:val="af2"/>
    <w:qFormat/>
    <w:rsid w:val="00033891"/>
    <w:pPr>
      <w:spacing w:before="120"/>
      <w:ind w:right="284" w:firstLine="851"/>
      <w:jc w:val="center"/>
    </w:pPr>
    <w:rPr>
      <w:sz w:val="28"/>
    </w:rPr>
  </w:style>
  <w:style w:type="character" w:customStyle="1" w:styleId="af2">
    <w:name w:val="Подзаголовок Знак"/>
    <w:basedOn w:val="a0"/>
    <w:link w:val="af1"/>
    <w:rsid w:val="00033891"/>
    <w:rPr>
      <w:rFonts w:ascii="Times New Roman" w:eastAsia="Times New Roman" w:hAnsi="Times New Roman" w:cs="Times New Roman"/>
      <w:sz w:val="28"/>
      <w:szCs w:val="24"/>
      <w:lang w:eastAsia="ru-RU"/>
    </w:rPr>
  </w:style>
  <w:style w:type="paragraph" w:styleId="af3">
    <w:name w:val="Plain Text"/>
    <w:basedOn w:val="a"/>
    <w:link w:val="af4"/>
    <w:rsid w:val="00033891"/>
    <w:rPr>
      <w:rFonts w:ascii="Courier New" w:hAnsi="Courier New"/>
      <w:sz w:val="28"/>
      <w:szCs w:val="20"/>
    </w:rPr>
  </w:style>
  <w:style w:type="character" w:customStyle="1" w:styleId="af4">
    <w:name w:val="Текст Знак"/>
    <w:basedOn w:val="a0"/>
    <w:link w:val="af3"/>
    <w:rsid w:val="00033891"/>
    <w:rPr>
      <w:rFonts w:ascii="Courier New" w:eastAsia="Times New Roman" w:hAnsi="Courier New"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24066640">
      <w:bodyDiv w:val="1"/>
      <w:marLeft w:val="0"/>
      <w:marRight w:val="0"/>
      <w:marTop w:val="0"/>
      <w:marBottom w:val="0"/>
      <w:divBdr>
        <w:top w:val="none" w:sz="0" w:space="0" w:color="auto"/>
        <w:left w:val="none" w:sz="0" w:space="0" w:color="auto"/>
        <w:bottom w:val="none" w:sz="0" w:space="0" w:color="auto"/>
        <w:right w:val="none" w:sz="0" w:space="0" w:color="auto"/>
      </w:divBdr>
      <w:divsChild>
        <w:div w:id="566964167">
          <w:marLeft w:val="0"/>
          <w:marRight w:val="0"/>
          <w:marTop w:val="0"/>
          <w:marBottom w:val="300"/>
          <w:divBdr>
            <w:top w:val="none" w:sz="0" w:space="0" w:color="auto"/>
            <w:left w:val="none" w:sz="0" w:space="0" w:color="auto"/>
            <w:bottom w:val="none" w:sz="0" w:space="0" w:color="auto"/>
            <w:right w:val="none" w:sz="0" w:space="0" w:color="auto"/>
          </w:divBdr>
        </w:div>
      </w:divsChild>
    </w:div>
    <w:div w:id="281233323">
      <w:bodyDiv w:val="1"/>
      <w:marLeft w:val="0"/>
      <w:marRight w:val="0"/>
      <w:marTop w:val="0"/>
      <w:marBottom w:val="0"/>
      <w:divBdr>
        <w:top w:val="none" w:sz="0" w:space="0" w:color="auto"/>
        <w:left w:val="none" w:sz="0" w:space="0" w:color="auto"/>
        <w:bottom w:val="none" w:sz="0" w:space="0" w:color="auto"/>
        <w:right w:val="none" w:sz="0" w:space="0" w:color="auto"/>
      </w:divBdr>
    </w:div>
    <w:div w:id="499809264">
      <w:bodyDiv w:val="1"/>
      <w:marLeft w:val="0"/>
      <w:marRight w:val="0"/>
      <w:marTop w:val="0"/>
      <w:marBottom w:val="0"/>
      <w:divBdr>
        <w:top w:val="none" w:sz="0" w:space="0" w:color="auto"/>
        <w:left w:val="none" w:sz="0" w:space="0" w:color="auto"/>
        <w:bottom w:val="none" w:sz="0" w:space="0" w:color="auto"/>
        <w:right w:val="none" w:sz="0" w:space="0" w:color="auto"/>
      </w:divBdr>
    </w:div>
    <w:div w:id="564147247">
      <w:bodyDiv w:val="1"/>
      <w:marLeft w:val="0"/>
      <w:marRight w:val="0"/>
      <w:marTop w:val="0"/>
      <w:marBottom w:val="0"/>
      <w:divBdr>
        <w:top w:val="none" w:sz="0" w:space="0" w:color="auto"/>
        <w:left w:val="none" w:sz="0" w:space="0" w:color="auto"/>
        <w:bottom w:val="none" w:sz="0" w:space="0" w:color="auto"/>
        <w:right w:val="none" w:sz="0" w:space="0" w:color="auto"/>
      </w:divBdr>
    </w:div>
    <w:div w:id="753892941">
      <w:bodyDiv w:val="1"/>
      <w:marLeft w:val="0"/>
      <w:marRight w:val="0"/>
      <w:marTop w:val="0"/>
      <w:marBottom w:val="0"/>
      <w:divBdr>
        <w:top w:val="none" w:sz="0" w:space="0" w:color="auto"/>
        <w:left w:val="none" w:sz="0" w:space="0" w:color="auto"/>
        <w:bottom w:val="none" w:sz="0" w:space="0" w:color="auto"/>
        <w:right w:val="none" w:sz="0" w:space="0" w:color="auto"/>
      </w:divBdr>
    </w:div>
    <w:div w:id="764960811">
      <w:bodyDiv w:val="1"/>
      <w:marLeft w:val="0"/>
      <w:marRight w:val="0"/>
      <w:marTop w:val="0"/>
      <w:marBottom w:val="0"/>
      <w:divBdr>
        <w:top w:val="none" w:sz="0" w:space="0" w:color="auto"/>
        <w:left w:val="none" w:sz="0" w:space="0" w:color="auto"/>
        <w:bottom w:val="none" w:sz="0" w:space="0" w:color="auto"/>
        <w:right w:val="none" w:sz="0" w:space="0" w:color="auto"/>
      </w:divBdr>
    </w:div>
    <w:div w:id="838230262">
      <w:bodyDiv w:val="1"/>
      <w:marLeft w:val="0"/>
      <w:marRight w:val="0"/>
      <w:marTop w:val="0"/>
      <w:marBottom w:val="0"/>
      <w:divBdr>
        <w:top w:val="none" w:sz="0" w:space="0" w:color="auto"/>
        <w:left w:val="none" w:sz="0" w:space="0" w:color="auto"/>
        <w:bottom w:val="none" w:sz="0" w:space="0" w:color="auto"/>
        <w:right w:val="none" w:sz="0" w:space="0" w:color="auto"/>
      </w:divBdr>
    </w:div>
    <w:div w:id="965354523">
      <w:bodyDiv w:val="1"/>
      <w:marLeft w:val="0"/>
      <w:marRight w:val="0"/>
      <w:marTop w:val="0"/>
      <w:marBottom w:val="0"/>
      <w:divBdr>
        <w:top w:val="none" w:sz="0" w:space="0" w:color="auto"/>
        <w:left w:val="none" w:sz="0" w:space="0" w:color="auto"/>
        <w:bottom w:val="none" w:sz="0" w:space="0" w:color="auto"/>
        <w:right w:val="none" w:sz="0" w:space="0" w:color="auto"/>
      </w:divBdr>
      <w:divsChild>
        <w:div w:id="876283645">
          <w:marLeft w:val="547"/>
          <w:marRight w:val="0"/>
          <w:marTop w:val="96"/>
          <w:marBottom w:val="0"/>
          <w:divBdr>
            <w:top w:val="none" w:sz="0" w:space="0" w:color="auto"/>
            <w:left w:val="none" w:sz="0" w:space="0" w:color="auto"/>
            <w:bottom w:val="none" w:sz="0" w:space="0" w:color="auto"/>
            <w:right w:val="none" w:sz="0" w:space="0" w:color="auto"/>
          </w:divBdr>
        </w:div>
        <w:div w:id="881328482">
          <w:marLeft w:val="547"/>
          <w:marRight w:val="0"/>
          <w:marTop w:val="96"/>
          <w:marBottom w:val="0"/>
          <w:divBdr>
            <w:top w:val="none" w:sz="0" w:space="0" w:color="auto"/>
            <w:left w:val="none" w:sz="0" w:space="0" w:color="auto"/>
            <w:bottom w:val="none" w:sz="0" w:space="0" w:color="auto"/>
            <w:right w:val="none" w:sz="0" w:space="0" w:color="auto"/>
          </w:divBdr>
        </w:div>
        <w:div w:id="604969236">
          <w:marLeft w:val="547"/>
          <w:marRight w:val="0"/>
          <w:marTop w:val="96"/>
          <w:marBottom w:val="0"/>
          <w:divBdr>
            <w:top w:val="none" w:sz="0" w:space="0" w:color="auto"/>
            <w:left w:val="none" w:sz="0" w:space="0" w:color="auto"/>
            <w:bottom w:val="none" w:sz="0" w:space="0" w:color="auto"/>
            <w:right w:val="none" w:sz="0" w:space="0" w:color="auto"/>
          </w:divBdr>
        </w:div>
        <w:div w:id="786045971">
          <w:marLeft w:val="547"/>
          <w:marRight w:val="0"/>
          <w:marTop w:val="96"/>
          <w:marBottom w:val="0"/>
          <w:divBdr>
            <w:top w:val="none" w:sz="0" w:space="0" w:color="auto"/>
            <w:left w:val="none" w:sz="0" w:space="0" w:color="auto"/>
            <w:bottom w:val="none" w:sz="0" w:space="0" w:color="auto"/>
            <w:right w:val="none" w:sz="0" w:space="0" w:color="auto"/>
          </w:divBdr>
        </w:div>
        <w:div w:id="543712211">
          <w:marLeft w:val="547"/>
          <w:marRight w:val="0"/>
          <w:marTop w:val="96"/>
          <w:marBottom w:val="0"/>
          <w:divBdr>
            <w:top w:val="none" w:sz="0" w:space="0" w:color="auto"/>
            <w:left w:val="none" w:sz="0" w:space="0" w:color="auto"/>
            <w:bottom w:val="none" w:sz="0" w:space="0" w:color="auto"/>
            <w:right w:val="none" w:sz="0" w:space="0" w:color="auto"/>
          </w:divBdr>
        </w:div>
      </w:divsChild>
    </w:div>
    <w:div w:id="1303580370">
      <w:bodyDiv w:val="1"/>
      <w:marLeft w:val="0"/>
      <w:marRight w:val="0"/>
      <w:marTop w:val="0"/>
      <w:marBottom w:val="0"/>
      <w:divBdr>
        <w:top w:val="none" w:sz="0" w:space="0" w:color="auto"/>
        <w:left w:val="none" w:sz="0" w:space="0" w:color="auto"/>
        <w:bottom w:val="none" w:sz="0" w:space="0" w:color="auto"/>
        <w:right w:val="none" w:sz="0" w:space="0" w:color="auto"/>
      </w:divBdr>
      <w:divsChild>
        <w:div w:id="556863755">
          <w:marLeft w:val="0"/>
          <w:marRight w:val="0"/>
          <w:marTop w:val="300"/>
          <w:marBottom w:val="300"/>
          <w:divBdr>
            <w:top w:val="none" w:sz="0" w:space="0" w:color="auto"/>
            <w:left w:val="none" w:sz="0" w:space="0" w:color="auto"/>
            <w:bottom w:val="none" w:sz="0" w:space="0" w:color="auto"/>
            <w:right w:val="none" w:sz="0" w:space="0" w:color="auto"/>
          </w:divBdr>
        </w:div>
      </w:divsChild>
    </w:div>
    <w:div w:id="1495797212">
      <w:bodyDiv w:val="1"/>
      <w:marLeft w:val="0"/>
      <w:marRight w:val="0"/>
      <w:marTop w:val="0"/>
      <w:marBottom w:val="0"/>
      <w:divBdr>
        <w:top w:val="none" w:sz="0" w:space="0" w:color="auto"/>
        <w:left w:val="none" w:sz="0" w:space="0" w:color="auto"/>
        <w:bottom w:val="none" w:sz="0" w:space="0" w:color="auto"/>
        <w:right w:val="none" w:sz="0" w:space="0" w:color="auto"/>
      </w:divBdr>
    </w:div>
    <w:div w:id="1618368690">
      <w:bodyDiv w:val="1"/>
      <w:marLeft w:val="0"/>
      <w:marRight w:val="0"/>
      <w:marTop w:val="0"/>
      <w:marBottom w:val="0"/>
      <w:divBdr>
        <w:top w:val="none" w:sz="0" w:space="0" w:color="auto"/>
        <w:left w:val="none" w:sz="0" w:space="0" w:color="auto"/>
        <w:bottom w:val="none" w:sz="0" w:space="0" w:color="auto"/>
        <w:right w:val="none" w:sz="0" w:space="0" w:color="auto"/>
      </w:divBdr>
    </w:div>
    <w:div w:id="1712877678">
      <w:bodyDiv w:val="1"/>
      <w:marLeft w:val="0"/>
      <w:marRight w:val="0"/>
      <w:marTop w:val="0"/>
      <w:marBottom w:val="0"/>
      <w:divBdr>
        <w:top w:val="none" w:sz="0" w:space="0" w:color="auto"/>
        <w:left w:val="none" w:sz="0" w:space="0" w:color="auto"/>
        <w:bottom w:val="none" w:sz="0" w:space="0" w:color="auto"/>
        <w:right w:val="none" w:sz="0" w:space="0" w:color="auto"/>
      </w:divBdr>
    </w:div>
    <w:div w:id="1956670882">
      <w:bodyDiv w:val="1"/>
      <w:marLeft w:val="0"/>
      <w:marRight w:val="0"/>
      <w:marTop w:val="0"/>
      <w:marBottom w:val="0"/>
      <w:divBdr>
        <w:top w:val="none" w:sz="0" w:space="0" w:color="auto"/>
        <w:left w:val="none" w:sz="0" w:space="0" w:color="auto"/>
        <w:bottom w:val="none" w:sz="0" w:space="0" w:color="auto"/>
        <w:right w:val="none" w:sz="0" w:space="0" w:color="auto"/>
      </w:divBdr>
    </w:div>
    <w:div w:id="200212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6891</Words>
  <Characters>39280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5</cp:revision>
  <dcterms:created xsi:type="dcterms:W3CDTF">2016-02-05T15:30:00Z</dcterms:created>
  <dcterms:modified xsi:type="dcterms:W3CDTF">2016-02-11T10:04:00Z</dcterms:modified>
</cp:coreProperties>
</file>